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69" w:rsidRPr="00F3314A" w:rsidRDefault="00D43C69" w:rsidP="00D43C69">
      <w:pPr>
        <w:ind w:left="-567"/>
        <w:jc w:val="both"/>
        <w:rPr>
          <w:rFonts w:ascii="Times New Roman" w:hAnsi="Times New Roman"/>
          <w:b/>
          <w:i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  <w:u w:val="single"/>
        </w:rPr>
        <w:t>ПАО СКБ Приморья «Примсоцбанк»</w:t>
      </w:r>
    </w:p>
    <w:p w:rsidR="00D43C69" w:rsidRPr="00F3314A" w:rsidRDefault="00D43C69" w:rsidP="00D43C69">
      <w:pPr>
        <w:ind w:left="-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D43C69" w:rsidRPr="00F3314A" w:rsidRDefault="00D43C69" w:rsidP="00D43C69">
      <w:pPr>
        <w:jc w:val="center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 xml:space="preserve">ЗАЯВЛЕНИЕ НА ОТКРЫТИЕ ПОКРЫТОГО АККРЕДИТИВА </w:t>
      </w:r>
    </w:p>
    <w:p w:rsidR="00D43C69" w:rsidRPr="00F3314A" w:rsidRDefault="00D43C69" w:rsidP="00D43C69">
      <w:pPr>
        <w:spacing w:line="300" w:lineRule="auto"/>
        <w:ind w:left="-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F3314A">
        <w:rPr>
          <w:rFonts w:ascii="Times New Roman" w:hAnsi="Times New Roman"/>
          <w:bCs/>
          <w:iCs/>
          <w:sz w:val="22"/>
          <w:szCs w:val="22"/>
        </w:rPr>
        <w:t>Дата подачи заявления «____» _____________ 20___г.</w:t>
      </w:r>
    </w:p>
    <w:p w:rsidR="00D43C69" w:rsidRPr="00F3314A" w:rsidRDefault="00D43C69" w:rsidP="00D43C69">
      <w:pPr>
        <w:spacing w:line="300" w:lineRule="auto"/>
        <w:ind w:left="-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F3314A">
        <w:rPr>
          <w:rFonts w:ascii="Times New Roman" w:hAnsi="Times New Roman"/>
          <w:bCs/>
          <w:iCs/>
          <w:sz w:val="22"/>
          <w:szCs w:val="22"/>
        </w:rPr>
        <w:t>Настоящим просим открыть аккредитив на следующих условиях:</w:t>
      </w:r>
    </w:p>
    <w:tbl>
      <w:tblPr>
        <w:tblW w:w="1026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9"/>
        <w:gridCol w:w="1095"/>
        <w:gridCol w:w="1466"/>
        <w:gridCol w:w="6"/>
        <w:gridCol w:w="5214"/>
      </w:tblGrid>
      <w:tr w:rsidR="00D43C69" w:rsidRPr="00F3314A" w:rsidTr="00AF30F8">
        <w:trPr>
          <w:trHeight w:val="475"/>
        </w:trPr>
        <w:tc>
          <w:tcPr>
            <w:tcW w:w="5040" w:type="dxa"/>
            <w:gridSpan w:val="3"/>
            <w:vMerge w:val="restart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Банк-эмитент: 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ПАО СКБ Приморья «Примсоцбанк» 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690106, Владивосток, Партизанский проспект, 44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-код: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PRMTRU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>8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5220" w:type="dxa"/>
            <w:gridSpan w:val="2"/>
            <w:tcBorders>
              <w:bottom w:val="single" w:sz="12" w:space="0" w:color="auto"/>
            </w:tcBorders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Вид документарного аккредитива: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безотзывной, покрытый</w:t>
            </w:r>
          </w:p>
        </w:tc>
      </w:tr>
      <w:tr w:rsidR="00D43C69" w:rsidRPr="00F3314A" w:rsidTr="00AF30F8">
        <w:trPr>
          <w:trHeight w:val="383"/>
        </w:trPr>
        <w:tc>
          <w:tcPr>
            <w:tcW w:w="5040" w:type="dxa"/>
            <w:gridSpan w:val="3"/>
            <w:vMerge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Направить информацию: 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по системе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</w:p>
        </w:tc>
      </w:tr>
      <w:tr w:rsidR="00D43C69" w:rsidRPr="00F3314A" w:rsidTr="00AF30F8">
        <w:trPr>
          <w:trHeight w:val="389"/>
        </w:trPr>
        <w:tc>
          <w:tcPr>
            <w:tcW w:w="5040" w:type="dxa"/>
            <w:gridSpan w:val="3"/>
            <w:vMerge/>
            <w:tcBorders>
              <w:bottom w:val="single" w:sz="12" w:space="0" w:color="auto"/>
            </w:tcBorders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Применяемые правила: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U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>С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600</w:t>
            </w:r>
          </w:p>
        </w:tc>
      </w:tr>
      <w:tr w:rsidR="00D43C69" w:rsidRPr="00F3314A" w:rsidTr="00AF30F8">
        <w:trPr>
          <w:trHeight w:val="726"/>
        </w:trPr>
        <w:tc>
          <w:tcPr>
            <w:tcW w:w="5046" w:type="dxa"/>
            <w:gridSpan w:val="4"/>
            <w:tcBorders>
              <w:right w:val="single" w:sz="12" w:space="0" w:color="auto"/>
            </w:tcBorders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Дата истечения срока действия аккредитива: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214" w:type="dxa"/>
            <w:tcBorders>
              <w:left w:val="single" w:sz="12" w:space="0" w:color="auto"/>
            </w:tcBorders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Место истечения срока аккредитива: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  <w:tr w:rsidR="00D43C69" w:rsidRPr="00F3314A" w:rsidTr="00AF30F8">
        <w:trPr>
          <w:trHeight w:val="1248"/>
        </w:trPr>
        <w:tc>
          <w:tcPr>
            <w:tcW w:w="10260" w:type="dxa"/>
            <w:gridSpan w:val="5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Клиент-Приказодатель: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Адрес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ИНН: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____________________________________________________________________________________</w:t>
            </w:r>
          </w:p>
        </w:tc>
      </w:tr>
      <w:tr w:rsidR="00D43C69" w:rsidRPr="00F3314A" w:rsidTr="00AF30F8">
        <w:trPr>
          <w:trHeight w:val="982"/>
        </w:trPr>
        <w:tc>
          <w:tcPr>
            <w:tcW w:w="10260" w:type="dxa"/>
            <w:gridSpan w:val="5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Бенефициар:</w:t>
            </w:r>
            <w:bookmarkStart w:id="0" w:name="_GoBack"/>
            <w:bookmarkEnd w:id="0"/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Адрес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</w:t>
            </w:r>
          </w:p>
        </w:tc>
      </w:tr>
      <w:tr w:rsidR="00D43C69" w:rsidRPr="00F3314A" w:rsidTr="00AF30F8">
        <w:trPr>
          <w:trHeight w:val="1092"/>
        </w:trPr>
        <w:tc>
          <w:tcPr>
            <w:tcW w:w="5040" w:type="dxa"/>
            <w:gridSpan w:val="3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Валюта и сумма аккредитива: 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  <w:u w:val="single"/>
              </w:rPr>
              <w:t xml:space="preserve">Код валюта: 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  <w:u w:val="single"/>
              </w:rPr>
              <w:t>Сумма (цифрами):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5220" w:type="dxa"/>
            <w:gridSpan w:val="2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Процентный допуск суммы аккредитива:</w: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+/- ____________%</w:t>
            </w:r>
          </w:p>
        </w:tc>
      </w:tr>
      <w:tr w:rsidR="00D43C69" w:rsidRPr="00F3314A" w:rsidTr="00AF30F8">
        <w:trPr>
          <w:trHeight w:val="1172"/>
        </w:trPr>
        <w:tc>
          <w:tcPr>
            <w:tcW w:w="5040" w:type="dxa"/>
            <w:gridSpan w:val="3"/>
            <w:tcBorders>
              <w:bottom w:val="single" w:sz="12" w:space="0" w:color="auto"/>
            </w:tcBorders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Исполняющий банк: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22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Способ исполнения: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payment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(платеж против документов)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def</w:t>
            </w:r>
            <w:proofErr w:type="spellEnd"/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payment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(путем отсроченного платежа)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negotiation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(путем негоциации документов)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иное ________________________________</w:t>
            </w:r>
          </w:p>
        </w:tc>
      </w:tr>
      <w:tr w:rsidR="00D43C69" w:rsidRPr="00F3314A" w:rsidTr="00AF30F8">
        <w:trPr>
          <w:trHeight w:val="497"/>
        </w:trPr>
        <w:tc>
          <w:tcPr>
            <w:tcW w:w="10260" w:type="dxa"/>
            <w:gridSpan w:val="5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Детали отсрочки платежа (в случае исполнения путем отсроченного платежа):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3C69" w:rsidRPr="00F3314A" w:rsidTr="00AF30F8">
        <w:trPr>
          <w:trHeight w:val="1100"/>
        </w:trPr>
        <w:tc>
          <w:tcPr>
            <w:tcW w:w="5040" w:type="dxa"/>
            <w:gridSpan w:val="3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Авизующий банк: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220" w:type="dxa"/>
            <w:gridSpan w:val="2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Подтверждающий банк (в случае наличия):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D43C69" w:rsidRPr="00F3314A" w:rsidTr="00AF30F8">
        <w:trPr>
          <w:trHeight w:val="1246"/>
        </w:trPr>
        <w:tc>
          <w:tcPr>
            <w:tcW w:w="10260" w:type="dxa"/>
            <w:gridSpan w:val="5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Информация о транспортировке: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Место принятия к перевозке/отправка из … / место получения: _____________________________________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Порт погрузки/аэропорт отправления: ___________________________________________________________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Порт выгрузки/аэропорт назначения: ____________________________________________________________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Место конечного назначения/для транспортировки в … / место доставки: _____________________________</w:t>
            </w:r>
          </w:p>
        </w:tc>
      </w:tr>
      <w:tr w:rsidR="00D43C69" w:rsidRPr="00F3314A" w:rsidTr="00AF30F8">
        <w:trPr>
          <w:trHeight w:val="609"/>
        </w:trPr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Частичные отгрузки: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разрешены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не разрешены</w:t>
            </w:r>
          </w:p>
        </w:tc>
        <w:tc>
          <w:tcPr>
            <w:tcW w:w="2561" w:type="dxa"/>
            <w:gridSpan w:val="2"/>
            <w:tcBorders>
              <w:left w:val="single" w:sz="4" w:space="0" w:color="auto"/>
            </w:tcBorders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Перегрузка: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разрешена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не разрешена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Сроки отгрузки товара: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Последняя дата отгрузки: _____________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Период отгрузки: ____________________</w:t>
            </w:r>
          </w:p>
        </w:tc>
      </w:tr>
      <w:tr w:rsidR="00D43C69" w:rsidRPr="00F3314A" w:rsidTr="00AF30F8">
        <w:trPr>
          <w:trHeight w:val="539"/>
        </w:trPr>
        <w:tc>
          <w:tcPr>
            <w:tcW w:w="5040" w:type="dxa"/>
            <w:gridSpan w:val="3"/>
            <w:vAlign w:val="center"/>
          </w:tcPr>
          <w:p w:rsidR="00D43C69" w:rsidRPr="00F3314A" w:rsidRDefault="00D43C69" w:rsidP="00AF30F8">
            <w:pPr>
              <w:ind w:right="23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lastRenderedPageBreak/>
              <w:t xml:space="preserve">Описание товаров и/или услуг (на </w:t>
            </w:r>
            <w:proofErr w:type="spellStart"/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.):</w:t>
            </w:r>
          </w:p>
          <w:p w:rsidR="00D43C69" w:rsidRPr="00F3314A" w:rsidRDefault="00D43C69" w:rsidP="00AF30F8">
            <w:pPr>
              <w:ind w:right="23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D43C69" w:rsidRPr="00F3314A" w:rsidRDefault="00D43C69" w:rsidP="00AF30F8">
            <w:pPr>
              <w:ind w:right="23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220" w:type="dxa"/>
            <w:gridSpan w:val="2"/>
          </w:tcPr>
          <w:p w:rsidR="00D43C69" w:rsidRPr="00F3314A" w:rsidRDefault="00D43C69" w:rsidP="00AF30F8">
            <w:pPr>
              <w:ind w:right="25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Номер и дата контракта: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D43C69" w:rsidRPr="00F3314A" w:rsidTr="00AF30F8">
        <w:trPr>
          <w:trHeight w:val="539"/>
        </w:trPr>
        <w:tc>
          <w:tcPr>
            <w:tcW w:w="5040" w:type="dxa"/>
            <w:gridSpan w:val="3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Условия поставки: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2"/>
          </w:tcPr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  <w:u w:val="single"/>
              </w:rPr>
              <w:t>Применяемые правила толкования торговых терминов: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314A">
              <w:rPr>
                <w:rFonts w:ascii="Times New Roman" w:hAnsi="Times New Roman"/>
                <w:sz w:val="22"/>
                <w:szCs w:val="22"/>
              </w:rPr>
              <w:t>Инкотермс</w:t>
            </w:r>
            <w:proofErr w:type="spellEnd"/>
            <w:r w:rsidRPr="00F3314A">
              <w:rPr>
                <w:rFonts w:ascii="Times New Roman" w:hAnsi="Times New Roman"/>
                <w:sz w:val="22"/>
                <w:szCs w:val="22"/>
              </w:rPr>
              <w:t xml:space="preserve"> 2000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314A">
              <w:rPr>
                <w:rFonts w:ascii="Times New Roman" w:hAnsi="Times New Roman"/>
                <w:sz w:val="22"/>
                <w:szCs w:val="22"/>
              </w:rPr>
              <w:t>Инкотермс</w:t>
            </w:r>
            <w:proofErr w:type="spellEnd"/>
            <w:r w:rsidRPr="00F3314A">
              <w:rPr>
                <w:rFonts w:ascii="Times New Roman" w:hAnsi="Times New Roman"/>
                <w:sz w:val="22"/>
                <w:szCs w:val="22"/>
              </w:rPr>
              <w:t xml:space="preserve"> 2010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иное ________________________________________</w:t>
            </w:r>
          </w:p>
        </w:tc>
      </w:tr>
      <w:tr w:rsidR="00D43C69" w:rsidRPr="00F3314A" w:rsidTr="00AF30F8">
        <w:trPr>
          <w:trHeight w:val="1103"/>
        </w:trPr>
        <w:tc>
          <w:tcPr>
            <w:tcW w:w="10260" w:type="dxa"/>
            <w:gridSpan w:val="5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Требуемые подтверждающие документы, с указанием количества оригиналов и копий: </w:t>
            </w:r>
          </w:p>
          <w:p w:rsidR="00D43C69" w:rsidRPr="00F3314A" w:rsidRDefault="00D43C69" w:rsidP="00AF30F8">
            <w:pPr>
              <w:pStyle w:val="a"/>
              <w:tabs>
                <w:tab w:val="clear" w:pos="1440"/>
                <w:tab w:val="num" w:pos="347"/>
              </w:tabs>
              <w:spacing w:after="0"/>
              <w:ind w:left="347" w:hanging="28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______________________</w:t>
            </w:r>
          </w:p>
          <w:p w:rsidR="00D43C69" w:rsidRPr="00F3314A" w:rsidRDefault="00D43C69" w:rsidP="00AF30F8">
            <w:pPr>
              <w:pStyle w:val="a"/>
              <w:tabs>
                <w:tab w:val="clear" w:pos="1440"/>
                <w:tab w:val="num" w:pos="347"/>
              </w:tabs>
              <w:spacing w:after="0"/>
              <w:ind w:left="347" w:hanging="28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______________________</w:t>
            </w:r>
          </w:p>
          <w:p w:rsidR="00D43C69" w:rsidRPr="00F3314A" w:rsidRDefault="00D43C69" w:rsidP="00AF30F8">
            <w:pPr>
              <w:pStyle w:val="a"/>
              <w:tabs>
                <w:tab w:val="clear" w:pos="1440"/>
                <w:tab w:val="num" w:pos="347"/>
              </w:tabs>
              <w:spacing w:after="0"/>
              <w:ind w:left="347" w:hanging="28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______________________</w:t>
            </w:r>
          </w:p>
        </w:tc>
      </w:tr>
      <w:tr w:rsidR="00D43C69" w:rsidRPr="00F3314A" w:rsidTr="00AF30F8">
        <w:trPr>
          <w:trHeight w:val="691"/>
        </w:trPr>
        <w:tc>
          <w:tcPr>
            <w:tcW w:w="10260" w:type="dxa"/>
            <w:gridSpan w:val="5"/>
            <w:vAlign w:val="center"/>
          </w:tcPr>
          <w:p w:rsidR="00D43C69" w:rsidRPr="00B504F2" w:rsidRDefault="00D43C69" w:rsidP="00AF30F8">
            <w:pPr>
              <w:ind w:right="25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B504F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Дополнительные условия по аккредитиву</w:t>
            </w:r>
            <w:r w:rsidRPr="00B504F2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>:</w:t>
            </w:r>
          </w:p>
          <w:p w:rsidR="00D43C69" w:rsidRPr="00B504F2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3C69" w:rsidRPr="00F3314A" w:rsidTr="00AF30F8">
        <w:trPr>
          <w:trHeight w:val="691"/>
        </w:trPr>
        <w:tc>
          <w:tcPr>
            <w:tcW w:w="10260" w:type="dxa"/>
            <w:gridSpan w:val="5"/>
            <w:vAlign w:val="center"/>
          </w:tcPr>
          <w:p w:rsidR="00D43C69" w:rsidRPr="00B504F2" w:rsidRDefault="00D43C69" w:rsidP="00AF30F8">
            <w:pPr>
              <w:ind w:right="25"/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</w:pPr>
            <w:r w:rsidRPr="00B504F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Условия для банков-участников аккредитива</w:t>
            </w:r>
            <w:r w:rsidRPr="00B504F2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>:</w:t>
            </w:r>
          </w:p>
        </w:tc>
      </w:tr>
      <w:tr w:rsidR="00D43C69" w:rsidRPr="00F3314A" w:rsidTr="00AF30F8">
        <w:trPr>
          <w:trHeight w:val="615"/>
        </w:trPr>
        <w:tc>
          <w:tcPr>
            <w:tcW w:w="10260" w:type="dxa"/>
            <w:gridSpan w:val="5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Расходы по аккредитиву</w:t>
            </w: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  <w:lang w:val="en-US"/>
              </w:rPr>
              <w:t>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  <w:tr w:rsidR="00D43C69" w:rsidRPr="00F3314A" w:rsidTr="00AF30F8">
        <w:trPr>
          <w:trHeight w:val="583"/>
        </w:trPr>
        <w:tc>
          <w:tcPr>
            <w:tcW w:w="10260" w:type="dxa"/>
            <w:gridSpan w:val="5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Срок представления документов:</w:t>
            </w:r>
          </w:p>
          <w:p w:rsidR="00D43C69" w:rsidRPr="00F3314A" w:rsidRDefault="00D43C69" w:rsidP="00AF30F8">
            <w:pPr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  <w:tr w:rsidR="00D43C69" w:rsidRPr="00F3314A" w:rsidTr="00AF30F8">
        <w:trPr>
          <w:trHeight w:val="902"/>
        </w:trPr>
        <w:tc>
          <w:tcPr>
            <w:tcW w:w="10260" w:type="dxa"/>
            <w:gridSpan w:val="5"/>
            <w:vAlign w:val="center"/>
          </w:tcPr>
          <w:p w:rsidR="00D43C69" w:rsidRPr="000D747D" w:rsidRDefault="00D43C69" w:rsidP="00AF30F8">
            <w:pPr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Документы должны быть предоставлены банку-эмитенту банком: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D43C69" w:rsidRPr="00F3314A" w:rsidTr="00AF30F8">
        <w:trPr>
          <w:trHeight w:val="375"/>
        </w:trPr>
        <w:tc>
          <w:tcPr>
            <w:tcW w:w="10260" w:type="dxa"/>
            <w:gridSpan w:val="5"/>
            <w:vAlign w:val="center"/>
          </w:tcPr>
          <w:p w:rsidR="00D43C69" w:rsidRPr="00F3314A" w:rsidRDefault="00D43C69" w:rsidP="00AF30F8">
            <w:pPr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Настоящим уполномочиваем банк-эмитент осуществить оплату по аккредитиву по реквизитам, полученным:</w:t>
            </w:r>
          </w:p>
          <w:p w:rsidR="00D43C69" w:rsidRPr="00F3314A" w:rsidRDefault="00D43C69" w:rsidP="00AF30F8">
            <w:pPr>
              <w:tabs>
                <w:tab w:val="left" w:pos="1080"/>
              </w:tabs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от представляющего банка по системе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от представляющего банка в сопроводительном письме к комплекту подтверждающих документов</w:t>
            </w:r>
          </w:p>
        </w:tc>
      </w:tr>
      <w:tr w:rsidR="00D43C69" w:rsidRPr="00F3314A" w:rsidTr="00AF30F8">
        <w:trPr>
          <w:trHeight w:val="709"/>
        </w:trPr>
        <w:tc>
          <w:tcPr>
            <w:tcW w:w="10260" w:type="dxa"/>
            <w:gridSpan w:val="5"/>
            <w:vAlign w:val="center"/>
          </w:tcPr>
          <w:p w:rsidR="00D43C69" w:rsidRPr="00F3314A" w:rsidRDefault="00D43C69" w:rsidP="00AF30F8">
            <w:pPr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Сумму покрытие по аккредитиву просим списать со счета №:</w: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D43C69" w:rsidRPr="00F3314A" w:rsidRDefault="00D43C69" w:rsidP="00AF30F8">
            <w:pPr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______________________</w:t>
            </w:r>
          </w:p>
        </w:tc>
      </w:tr>
      <w:tr w:rsidR="00D43C69" w:rsidRPr="00F3314A" w:rsidTr="00AF30F8">
        <w:trPr>
          <w:trHeight w:val="677"/>
        </w:trPr>
        <w:tc>
          <w:tcPr>
            <w:tcW w:w="10260" w:type="dxa"/>
            <w:gridSpan w:val="5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Комиссию за открытие аккредитива просим списать с нашего счета №:</w: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_________________________________</w:t>
            </w:r>
          </w:p>
        </w:tc>
      </w:tr>
      <w:tr w:rsidR="00D43C69" w:rsidRPr="00F3314A" w:rsidTr="00AF30F8">
        <w:trPr>
          <w:trHeight w:val="655"/>
        </w:trPr>
        <w:tc>
          <w:tcPr>
            <w:tcW w:w="10260" w:type="dxa"/>
            <w:gridSpan w:val="5"/>
            <w:vAlign w:val="center"/>
          </w:tcPr>
          <w:p w:rsidR="00D43C69" w:rsidRPr="00F3314A" w:rsidRDefault="00D43C69" w:rsidP="00AF30F8">
            <w:pPr>
              <w:tabs>
                <w:tab w:val="left" w:pos="1080"/>
              </w:tabs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Настоящим Приказодатель уполномочивает Банк-эмитент изменять и/или дополнять условия аккредитива, если такие изменения и/или дополнения не нарушают и/или не ограничивают инструкции, данные Приказодателем.</w:t>
            </w:r>
          </w:p>
        </w:tc>
      </w:tr>
      <w:tr w:rsidR="00D43C69" w:rsidRPr="00F3314A" w:rsidTr="00AF30F8">
        <w:trPr>
          <w:trHeight w:val="948"/>
        </w:trPr>
        <w:tc>
          <w:tcPr>
            <w:tcW w:w="10260" w:type="dxa"/>
            <w:gridSpan w:val="5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Для целей валютного контроля: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УНК № _____________________________ от ______________________,    </w:t>
            </w:r>
          </w:p>
          <w:p w:rsidR="00D43C69" w:rsidRPr="00F3314A" w:rsidRDefault="00D43C69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Контракт № _____________________________ от ______________________.</w:t>
            </w:r>
          </w:p>
        </w:tc>
      </w:tr>
      <w:tr w:rsidR="00D43C69" w:rsidRPr="00F3314A" w:rsidTr="00AF30F8">
        <w:trPr>
          <w:trHeight w:val="1008"/>
        </w:trPr>
        <w:tc>
          <w:tcPr>
            <w:tcW w:w="10260" w:type="dxa"/>
            <w:gridSpan w:val="5"/>
            <w:tcBorders>
              <w:bottom w:val="single" w:sz="12" w:space="0" w:color="auto"/>
            </w:tcBorders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Подпись и печать (при наличии) Клиента-Приказодателя:</w:t>
            </w:r>
          </w:p>
          <w:p w:rsidR="00D43C69" w:rsidRPr="00F3314A" w:rsidRDefault="00D43C69" w:rsidP="00AF30F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43C69" w:rsidRPr="00F3314A" w:rsidRDefault="00D43C69" w:rsidP="00AF30F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  Подпись Клиента: _____________________/ ФИО______________________/   </w:t>
            </w:r>
          </w:p>
          <w:p w:rsidR="00D43C69" w:rsidRPr="00F3314A" w:rsidRDefault="00D43C69" w:rsidP="00AF30F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43C69" w:rsidRPr="00F3314A" w:rsidRDefault="00D43C69" w:rsidP="00AF30F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  Оттиск печати Клиента:</w:t>
            </w:r>
          </w:p>
          <w:p w:rsidR="00D43C69" w:rsidRPr="00F3314A" w:rsidRDefault="00D43C69" w:rsidP="00AF30F8">
            <w:pPr>
              <w:ind w:left="637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3C69" w:rsidRPr="00F3314A" w:rsidTr="00AF30F8">
        <w:trPr>
          <w:trHeight w:val="400"/>
        </w:trPr>
        <w:tc>
          <w:tcPr>
            <w:tcW w:w="10260" w:type="dxa"/>
            <w:gridSpan w:val="5"/>
            <w:shd w:val="clear" w:color="auto" w:fill="D9D9D9" w:themeFill="background1" w:themeFillShade="D9"/>
            <w:vAlign w:val="center"/>
          </w:tcPr>
          <w:p w:rsidR="00D43C69" w:rsidRPr="00F3314A" w:rsidRDefault="00D43C69" w:rsidP="00AF30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Информация Банка:</w:t>
            </w:r>
          </w:p>
        </w:tc>
      </w:tr>
      <w:tr w:rsidR="00D43C69" w:rsidRPr="00F3314A" w:rsidTr="00AF30F8">
        <w:trPr>
          <w:trHeight w:val="400"/>
        </w:trPr>
        <w:tc>
          <w:tcPr>
            <w:tcW w:w="3574" w:type="dxa"/>
            <w:gridSpan w:val="2"/>
            <w:shd w:val="clear" w:color="auto" w:fill="D9D9D9" w:themeFill="background1" w:themeFillShade="D9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представления:</w:t>
            </w:r>
          </w:p>
        </w:tc>
        <w:tc>
          <w:tcPr>
            <w:tcW w:w="6686" w:type="dxa"/>
            <w:gridSpan w:val="3"/>
            <w:shd w:val="clear" w:color="auto" w:fill="D9D9D9" w:themeFill="background1" w:themeFillShade="D9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43C69" w:rsidRPr="00F3314A" w:rsidTr="00AF30F8">
        <w:trPr>
          <w:trHeight w:val="400"/>
        </w:trPr>
        <w:tc>
          <w:tcPr>
            <w:tcW w:w="3574" w:type="dxa"/>
            <w:gridSpan w:val="2"/>
            <w:shd w:val="clear" w:color="auto" w:fill="D9D9D9" w:themeFill="background1" w:themeFillShade="D9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Дата возврата:</w:t>
            </w:r>
          </w:p>
        </w:tc>
        <w:tc>
          <w:tcPr>
            <w:tcW w:w="6686" w:type="dxa"/>
            <w:gridSpan w:val="3"/>
            <w:shd w:val="clear" w:color="auto" w:fill="D9D9D9" w:themeFill="background1" w:themeFillShade="D9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43C69" w:rsidRPr="00F3314A" w:rsidTr="00AF30F8">
        <w:trPr>
          <w:trHeight w:val="400"/>
        </w:trPr>
        <w:tc>
          <w:tcPr>
            <w:tcW w:w="3574" w:type="dxa"/>
            <w:gridSpan w:val="2"/>
            <w:shd w:val="clear" w:color="auto" w:fill="D9D9D9" w:themeFill="background1" w:themeFillShade="D9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Причина возврата:</w:t>
            </w:r>
          </w:p>
        </w:tc>
        <w:tc>
          <w:tcPr>
            <w:tcW w:w="6686" w:type="dxa"/>
            <w:gridSpan w:val="3"/>
            <w:shd w:val="clear" w:color="auto" w:fill="D9D9D9" w:themeFill="background1" w:themeFillShade="D9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43C69" w:rsidRPr="00F3314A" w:rsidTr="00AF30F8">
        <w:trPr>
          <w:trHeight w:val="400"/>
        </w:trPr>
        <w:tc>
          <w:tcPr>
            <w:tcW w:w="3574" w:type="dxa"/>
            <w:gridSpan w:val="2"/>
            <w:shd w:val="clear" w:color="auto" w:fill="D9D9D9" w:themeFill="background1" w:themeFillShade="D9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открытия аккредитива:</w:t>
            </w:r>
          </w:p>
        </w:tc>
        <w:tc>
          <w:tcPr>
            <w:tcW w:w="6686" w:type="dxa"/>
            <w:gridSpan w:val="3"/>
            <w:shd w:val="clear" w:color="auto" w:fill="D9D9D9" w:themeFill="background1" w:themeFillShade="D9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43C69" w:rsidRPr="00F3314A" w:rsidTr="00AF30F8">
        <w:trPr>
          <w:trHeight w:val="400"/>
        </w:trPr>
        <w:tc>
          <w:tcPr>
            <w:tcW w:w="3574" w:type="dxa"/>
            <w:gridSpan w:val="2"/>
            <w:shd w:val="clear" w:color="auto" w:fill="D9D9D9" w:themeFill="background1" w:themeFillShade="D9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Номер аккредитива</w:t>
            </w:r>
          </w:p>
        </w:tc>
        <w:tc>
          <w:tcPr>
            <w:tcW w:w="6686" w:type="dxa"/>
            <w:gridSpan w:val="3"/>
            <w:shd w:val="clear" w:color="auto" w:fill="D9D9D9" w:themeFill="background1" w:themeFillShade="D9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43C69" w:rsidRPr="00F3314A" w:rsidTr="00AF30F8">
        <w:trPr>
          <w:trHeight w:val="400"/>
        </w:trPr>
        <w:tc>
          <w:tcPr>
            <w:tcW w:w="357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ФИО и подпись сотрудника банка</w:t>
            </w:r>
          </w:p>
        </w:tc>
        <w:tc>
          <w:tcPr>
            <w:tcW w:w="6686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43C69" w:rsidRPr="00F3314A" w:rsidRDefault="00D43C69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43C69" w:rsidRDefault="00D43C69" w:rsidP="00D43C69"/>
    <w:p w:rsidR="00D43C69" w:rsidRDefault="00D43C69" w:rsidP="00D43C69">
      <w:pPr>
        <w:jc w:val="center"/>
        <w:rPr>
          <w:rFonts w:ascii="Times New Roman" w:hAnsi="Times New Roman"/>
          <w:b/>
          <w:sz w:val="22"/>
          <w:szCs w:val="22"/>
        </w:rPr>
      </w:pPr>
    </w:p>
    <w:p w:rsidR="00D43C69" w:rsidRPr="00F3314A" w:rsidRDefault="00D43C69" w:rsidP="00D43C69">
      <w:pPr>
        <w:jc w:val="center"/>
        <w:rPr>
          <w:rFonts w:ascii="Times New Roman" w:hAnsi="Times New Roman"/>
          <w:b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 xml:space="preserve">Порядок заполнения Заявления на открытие покрытого </w:t>
      </w:r>
      <w:r>
        <w:rPr>
          <w:rFonts w:ascii="Times New Roman" w:hAnsi="Times New Roman"/>
          <w:b/>
          <w:sz w:val="22"/>
          <w:szCs w:val="22"/>
        </w:rPr>
        <w:t>аккредитива:</w:t>
      </w:r>
    </w:p>
    <w:p w:rsidR="00D43C69" w:rsidRPr="00F3314A" w:rsidRDefault="00D43C69" w:rsidP="00D43C69">
      <w:pPr>
        <w:rPr>
          <w:rFonts w:ascii="Times New Roman" w:hAnsi="Times New Roman"/>
          <w:sz w:val="22"/>
          <w:szCs w:val="22"/>
        </w:rPr>
      </w:pPr>
    </w:p>
    <w:p w:rsidR="00D43C69" w:rsidRPr="00687C78" w:rsidRDefault="00D43C69" w:rsidP="00D43C6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7C78">
        <w:rPr>
          <w:rFonts w:ascii="Times New Roman" w:hAnsi="Times New Roman"/>
        </w:rPr>
        <w:t>Заявление на открытие аккредитива (далее «Заявление») заполняется Клиентом-</w:t>
      </w:r>
      <w:r w:rsidRPr="00687C78">
        <w:rPr>
          <w:rFonts w:ascii="Times New Roman" w:hAnsi="Times New Roman"/>
          <w:bCs/>
        </w:rPr>
        <w:t>Приказодателем</w:t>
      </w:r>
      <w:r w:rsidRPr="00687C78">
        <w:rPr>
          <w:rFonts w:ascii="Times New Roman" w:hAnsi="Times New Roman"/>
        </w:rPr>
        <w:t xml:space="preserve"> машинным способом печатными символами. </w:t>
      </w:r>
    </w:p>
    <w:p w:rsidR="00D43C69" w:rsidRPr="00687C78" w:rsidRDefault="00D43C69" w:rsidP="00D43C6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7C78">
        <w:rPr>
          <w:rFonts w:ascii="Times New Roman" w:hAnsi="Times New Roman"/>
        </w:rPr>
        <w:t>На каждой странице Заявления проставляется печать и подпись Клиента-Приказодателя.</w:t>
      </w:r>
    </w:p>
    <w:p w:rsidR="00D43C69" w:rsidRPr="00687C78" w:rsidRDefault="00D43C69" w:rsidP="00D43C6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7C78">
        <w:rPr>
          <w:rFonts w:ascii="Times New Roman" w:hAnsi="Times New Roman"/>
        </w:rPr>
        <w:t xml:space="preserve">Поля Заявления заполняются следующим образом: 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bCs/>
          <w:iCs/>
          <w:sz w:val="22"/>
          <w:szCs w:val="22"/>
        </w:rPr>
      </w:pPr>
      <w:r w:rsidRPr="00687C78">
        <w:rPr>
          <w:rFonts w:ascii="Times New Roman" w:hAnsi="Times New Roman"/>
          <w:b/>
          <w:bCs/>
          <w:iCs/>
          <w:sz w:val="22"/>
          <w:szCs w:val="22"/>
        </w:rPr>
        <w:t>Дата подачи заявления</w:t>
      </w:r>
      <w:r w:rsidRPr="00687C78">
        <w:rPr>
          <w:rFonts w:ascii="Times New Roman" w:hAnsi="Times New Roman"/>
          <w:bCs/>
          <w:iCs/>
          <w:sz w:val="22"/>
          <w:szCs w:val="22"/>
        </w:rPr>
        <w:t xml:space="preserve"> – указывается фактическая дата подачи Заявления в Банк.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bCs/>
          <w:iCs/>
          <w:sz w:val="22"/>
          <w:szCs w:val="22"/>
        </w:rPr>
      </w:pPr>
      <w:r w:rsidRPr="00687C78">
        <w:rPr>
          <w:rFonts w:ascii="Times New Roman" w:hAnsi="Times New Roman"/>
          <w:b/>
          <w:bCs/>
          <w:iCs/>
          <w:sz w:val="22"/>
          <w:szCs w:val="22"/>
        </w:rPr>
        <w:t>Дата истечения срока действия аккредитива</w:t>
      </w:r>
      <w:r w:rsidRPr="00687C78">
        <w:rPr>
          <w:rFonts w:ascii="Times New Roman" w:hAnsi="Times New Roman"/>
          <w:bCs/>
          <w:iCs/>
          <w:sz w:val="22"/>
          <w:szCs w:val="22"/>
        </w:rPr>
        <w:t xml:space="preserve"> – дата, до которой действует аккредитив (до которой документы должны быть представлены в Исполняющий банк). Дата истечения срока действия аккредитива должна быть не ранее Последней даты отгрузки, увеличенной на Срок предоставления документов. 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687C78">
        <w:rPr>
          <w:rFonts w:ascii="Times New Roman" w:hAnsi="Times New Roman"/>
          <w:bCs/>
          <w:i/>
          <w:iCs/>
          <w:sz w:val="22"/>
          <w:szCs w:val="22"/>
        </w:rPr>
        <w:t xml:space="preserve">Примечания: в соответствии с Унифицированными правилами и обычаями для документарных аккредитивов, публикация МТП №600 (далее – </w:t>
      </w:r>
      <w:r w:rsidRPr="00687C78">
        <w:rPr>
          <w:rFonts w:ascii="Times New Roman" w:hAnsi="Times New Roman"/>
          <w:bCs/>
          <w:i/>
          <w:iCs/>
          <w:sz w:val="22"/>
          <w:szCs w:val="22"/>
          <w:lang w:val="en-US"/>
        </w:rPr>
        <w:t>UCP</w:t>
      </w:r>
      <w:r w:rsidRPr="00687C78">
        <w:rPr>
          <w:rFonts w:ascii="Times New Roman" w:hAnsi="Times New Roman"/>
          <w:bCs/>
          <w:i/>
          <w:iCs/>
          <w:sz w:val="22"/>
          <w:szCs w:val="22"/>
        </w:rPr>
        <w:t>600) при расчете срока истечения следует руководствоваться следующим: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687C78">
        <w:rPr>
          <w:rFonts w:ascii="Times New Roman" w:hAnsi="Times New Roman"/>
          <w:bCs/>
          <w:i/>
          <w:iCs/>
          <w:sz w:val="22"/>
          <w:szCs w:val="22"/>
        </w:rPr>
        <w:t xml:space="preserve">если документы должны быть предоставлены в течение Х дней </w:t>
      </w:r>
      <w:r w:rsidRPr="00687C78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с</w:t>
      </w:r>
      <w:r w:rsidRPr="00687C78">
        <w:rPr>
          <w:rFonts w:ascii="Times New Roman" w:hAnsi="Times New Roman"/>
          <w:bCs/>
          <w:i/>
          <w:iCs/>
          <w:sz w:val="22"/>
          <w:szCs w:val="22"/>
        </w:rPr>
        <w:t xml:space="preserve"> даты – то </w:t>
      </w:r>
      <w:r w:rsidRPr="00687C78">
        <w:rPr>
          <w:rFonts w:ascii="Times New Roman" w:hAnsi="Times New Roman"/>
          <w:b/>
          <w:bCs/>
          <w:i/>
          <w:iCs/>
          <w:sz w:val="22"/>
          <w:szCs w:val="22"/>
        </w:rPr>
        <w:t>дата включается</w:t>
      </w:r>
      <w:r w:rsidRPr="00687C78">
        <w:rPr>
          <w:rFonts w:ascii="Times New Roman" w:hAnsi="Times New Roman"/>
          <w:bCs/>
          <w:i/>
          <w:iCs/>
          <w:sz w:val="22"/>
          <w:szCs w:val="22"/>
        </w:rPr>
        <w:t xml:space="preserve"> в расчет;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687C78">
        <w:rPr>
          <w:rFonts w:ascii="Times New Roman" w:hAnsi="Times New Roman"/>
          <w:bCs/>
          <w:i/>
          <w:iCs/>
          <w:sz w:val="22"/>
          <w:szCs w:val="22"/>
        </w:rPr>
        <w:t xml:space="preserve">если документы должны быть предоставлены в течение Х дней </w:t>
      </w:r>
      <w:r w:rsidRPr="00687C78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после</w:t>
      </w:r>
      <w:r w:rsidRPr="00687C78">
        <w:rPr>
          <w:rFonts w:ascii="Times New Roman" w:hAnsi="Times New Roman"/>
          <w:bCs/>
          <w:i/>
          <w:iCs/>
          <w:sz w:val="22"/>
          <w:szCs w:val="22"/>
        </w:rPr>
        <w:t xml:space="preserve"> даты – то </w:t>
      </w:r>
      <w:r w:rsidRPr="00687C78">
        <w:rPr>
          <w:rFonts w:ascii="Times New Roman" w:hAnsi="Times New Roman"/>
          <w:b/>
          <w:bCs/>
          <w:i/>
          <w:iCs/>
          <w:sz w:val="22"/>
          <w:szCs w:val="22"/>
        </w:rPr>
        <w:t>дата не включается</w:t>
      </w:r>
      <w:r w:rsidRPr="00687C78">
        <w:rPr>
          <w:rFonts w:ascii="Times New Roman" w:hAnsi="Times New Roman"/>
          <w:bCs/>
          <w:i/>
          <w:iCs/>
          <w:sz w:val="22"/>
          <w:szCs w:val="22"/>
        </w:rPr>
        <w:t xml:space="preserve"> в расчет.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bCs/>
          <w:iCs/>
          <w:sz w:val="22"/>
          <w:szCs w:val="22"/>
        </w:rPr>
      </w:pPr>
      <w:r w:rsidRPr="00687C78">
        <w:rPr>
          <w:rFonts w:ascii="Times New Roman" w:hAnsi="Times New Roman"/>
          <w:b/>
          <w:bCs/>
          <w:iCs/>
          <w:sz w:val="22"/>
          <w:szCs w:val="22"/>
        </w:rPr>
        <w:t>Место истечения срока аккредитива</w:t>
      </w:r>
      <w:r w:rsidRPr="00687C78">
        <w:rPr>
          <w:rFonts w:ascii="Times New Roman" w:hAnsi="Times New Roman"/>
          <w:bCs/>
          <w:iCs/>
          <w:sz w:val="22"/>
          <w:szCs w:val="22"/>
        </w:rPr>
        <w:t xml:space="preserve"> – указывается место (страна и город), в котором находится Исполняющий банк.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Клиент-Приказодатель</w:t>
      </w:r>
      <w:r w:rsidRPr="00687C78">
        <w:rPr>
          <w:rFonts w:ascii="Times New Roman" w:hAnsi="Times New Roman"/>
          <w:sz w:val="22"/>
          <w:szCs w:val="22"/>
        </w:rPr>
        <w:t xml:space="preserve"> – указывается наименование и адрес Клиента-Приказодателя на английском языке, а также его ИНН. 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 xml:space="preserve">Бенефициар </w:t>
      </w:r>
      <w:r w:rsidRPr="00687C78">
        <w:rPr>
          <w:rFonts w:ascii="Times New Roman" w:hAnsi="Times New Roman"/>
          <w:sz w:val="22"/>
          <w:szCs w:val="22"/>
        </w:rPr>
        <w:t>- указывается наименование и адрес Бенефициара на английском языке.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Валюта и сумма аккредитива</w:t>
      </w:r>
      <w:r w:rsidRPr="00687C78">
        <w:rPr>
          <w:rFonts w:ascii="Times New Roman" w:hAnsi="Times New Roman"/>
          <w:sz w:val="22"/>
          <w:szCs w:val="22"/>
        </w:rPr>
        <w:t xml:space="preserve"> – указывается 3-х </w:t>
      </w:r>
      <w:proofErr w:type="spellStart"/>
      <w:r w:rsidRPr="00687C78">
        <w:rPr>
          <w:rFonts w:ascii="Times New Roman" w:hAnsi="Times New Roman"/>
          <w:sz w:val="22"/>
          <w:szCs w:val="22"/>
        </w:rPr>
        <w:t>значный</w:t>
      </w:r>
      <w:proofErr w:type="spellEnd"/>
      <w:r w:rsidRPr="00687C78">
        <w:rPr>
          <w:rFonts w:ascii="Times New Roman" w:hAnsi="Times New Roman"/>
          <w:sz w:val="22"/>
          <w:szCs w:val="22"/>
        </w:rPr>
        <w:t xml:space="preserve"> буквенный код валюты (в соответствии со стандартными </w:t>
      </w:r>
      <w:r w:rsidRPr="00687C78">
        <w:rPr>
          <w:rFonts w:ascii="Times New Roman" w:hAnsi="Times New Roman"/>
          <w:sz w:val="22"/>
          <w:szCs w:val="22"/>
          <w:lang w:val="en-US"/>
        </w:rPr>
        <w:t>ISO</w:t>
      </w:r>
      <w:r w:rsidRPr="00687C78">
        <w:rPr>
          <w:rFonts w:ascii="Times New Roman" w:hAnsi="Times New Roman"/>
          <w:sz w:val="22"/>
          <w:szCs w:val="22"/>
        </w:rPr>
        <w:t xml:space="preserve">), а также сумма аккредитива цифрами. 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Процентный допуск суммы аккредитива</w:t>
      </w:r>
      <w:r w:rsidRPr="00687C78">
        <w:rPr>
          <w:rFonts w:ascii="Times New Roman" w:hAnsi="Times New Roman"/>
          <w:sz w:val="22"/>
          <w:szCs w:val="22"/>
        </w:rPr>
        <w:t xml:space="preserve"> – при необходимости может быть указан допуск в отклонении суммы аккредитива в большую или меньшую сторону (</w:t>
      </w:r>
      <w:proofErr w:type="spellStart"/>
      <w:r w:rsidRPr="00687C78">
        <w:rPr>
          <w:rFonts w:ascii="Times New Roman" w:hAnsi="Times New Roman"/>
          <w:sz w:val="22"/>
          <w:szCs w:val="22"/>
        </w:rPr>
        <w:t>толеранс</w:t>
      </w:r>
      <w:proofErr w:type="spellEnd"/>
      <w:r w:rsidRPr="00687C78">
        <w:rPr>
          <w:rFonts w:ascii="Times New Roman" w:hAnsi="Times New Roman"/>
          <w:sz w:val="22"/>
          <w:szCs w:val="22"/>
        </w:rPr>
        <w:t>) в процентном выражении.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Исполняющий банк</w:t>
      </w:r>
      <w:r w:rsidRPr="00687C78">
        <w:rPr>
          <w:rFonts w:ascii="Times New Roman" w:hAnsi="Times New Roman"/>
          <w:sz w:val="22"/>
          <w:szCs w:val="22"/>
        </w:rPr>
        <w:t xml:space="preserve"> – указывается наименование и код </w:t>
      </w:r>
      <w:r w:rsidRPr="00687C78">
        <w:rPr>
          <w:rFonts w:ascii="Times New Roman" w:hAnsi="Times New Roman"/>
          <w:sz w:val="22"/>
          <w:szCs w:val="22"/>
          <w:lang w:val="en-US"/>
        </w:rPr>
        <w:t>SWIIFT</w:t>
      </w:r>
      <w:r w:rsidRPr="00687C78">
        <w:rPr>
          <w:rFonts w:ascii="Times New Roman" w:hAnsi="Times New Roman"/>
          <w:sz w:val="22"/>
          <w:szCs w:val="22"/>
        </w:rPr>
        <w:t xml:space="preserve"> банка, уполномоченного принимать документы по аккредитиву и выносить решение об их соответствии условиям аккредитива. 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Способ исполнения</w:t>
      </w:r>
      <w:r w:rsidRPr="00687C78">
        <w:rPr>
          <w:rFonts w:ascii="Times New Roman" w:hAnsi="Times New Roman"/>
          <w:sz w:val="22"/>
          <w:szCs w:val="22"/>
        </w:rPr>
        <w:t xml:space="preserve"> – выбирается </w:t>
      </w:r>
      <w:r w:rsidRPr="00687C78">
        <w:rPr>
          <w:rFonts w:ascii="Times New Roman" w:hAnsi="Times New Roman"/>
          <w:sz w:val="22"/>
          <w:szCs w:val="22"/>
          <w:u w:val="single"/>
        </w:rPr>
        <w:t>один из предложенных</w:t>
      </w:r>
      <w:r w:rsidRPr="00687C78">
        <w:rPr>
          <w:rFonts w:ascii="Times New Roman" w:hAnsi="Times New Roman"/>
          <w:sz w:val="22"/>
          <w:szCs w:val="22"/>
        </w:rPr>
        <w:t xml:space="preserve"> способов исполнения аккредитива Исполняющим банком. 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Детали отсрочки платежа</w:t>
      </w:r>
      <w:r w:rsidRPr="00687C78">
        <w:rPr>
          <w:rFonts w:ascii="Times New Roman" w:hAnsi="Times New Roman"/>
          <w:sz w:val="22"/>
          <w:szCs w:val="22"/>
        </w:rPr>
        <w:t xml:space="preserve"> – при выборе способа исполнения «путем отсроченного платежа» указывается срок отсрочки и дата, от которой он отсчитывается (например, 60 дней с даты отгрузки товара).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Авизующий банк</w:t>
      </w:r>
      <w:r w:rsidRPr="00687C78">
        <w:rPr>
          <w:rFonts w:ascii="Times New Roman" w:hAnsi="Times New Roman"/>
          <w:sz w:val="22"/>
          <w:szCs w:val="22"/>
        </w:rPr>
        <w:t xml:space="preserve"> – указывается наименование и код </w:t>
      </w:r>
      <w:r w:rsidRPr="00687C78">
        <w:rPr>
          <w:rFonts w:ascii="Times New Roman" w:hAnsi="Times New Roman"/>
          <w:sz w:val="22"/>
          <w:szCs w:val="22"/>
          <w:lang w:val="en-US"/>
        </w:rPr>
        <w:t>SWIIFT</w:t>
      </w:r>
      <w:r w:rsidRPr="00687C78">
        <w:rPr>
          <w:rFonts w:ascii="Times New Roman" w:hAnsi="Times New Roman"/>
          <w:sz w:val="22"/>
          <w:szCs w:val="22"/>
        </w:rPr>
        <w:t xml:space="preserve"> банка, который будет доводить условия аккредитива до сведения Бенефициара (банк, обслуживающий Бенефициара).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Подтверждающий банк</w:t>
      </w:r>
      <w:r w:rsidRPr="00687C78">
        <w:rPr>
          <w:rFonts w:ascii="Times New Roman" w:hAnsi="Times New Roman"/>
          <w:sz w:val="22"/>
          <w:szCs w:val="22"/>
        </w:rPr>
        <w:t xml:space="preserve"> – при необходимости указывается наименование и код </w:t>
      </w:r>
      <w:r w:rsidRPr="00687C78">
        <w:rPr>
          <w:rFonts w:ascii="Times New Roman" w:hAnsi="Times New Roman"/>
          <w:sz w:val="22"/>
          <w:szCs w:val="22"/>
          <w:lang w:val="en-US"/>
        </w:rPr>
        <w:t>SWIIFT</w:t>
      </w:r>
      <w:r w:rsidRPr="00687C78">
        <w:rPr>
          <w:rFonts w:ascii="Times New Roman" w:hAnsi="Times New Roman"/>
          <w:sz w:val="22"/>
          <w:szCs w:val="22"/>
        </w:rPr>
        <w:t xml:space="preserve"> банка, который будет подтверждать аккредитив (принимать на себя обязательство оплаты по аккредитиву наряду с банком-эмитентом). 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Информация о транспортировке</w:t>
      </w:r>
      <w:r w:rsidRPr="00687C78">
        <w:rPr>
          <w:rFonts w:ascii="Times New Roman" w:hAnsi="Times New Roman"/>
          <w:sz w:val="22"/>
          <w:szCs w:val="22"/>
        </w:rPr>
        <w:t xml:space="preserve"> – выбираются соответствующие опции и указываются пункты (порт / аэропорт / место) отправки и прибытия товара: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sz w:val="22"/>
          <w:szCs w:val="22"/>
        </w:rPr>
        <w:t>при перевозке только морским / воздушным транспортом –порт / аэропорт;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sz w:val="22"/>
          <w:szCs w:val="22"/>
        </w:rPr>
        <w:t>при перевозке иными видами транспорта – указывается место;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sz w:val="22"/>
          <w:szCs w:val="22"/>
        </w:rPr>
        <w:t>при перевозке смешанным видом транспорта – может быть указано место и порт / аэропорт.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lastRenderedPageBreak/>
        <w:t>Частичные отгрузки</w:t>
      </w:r>
      <w:r w:rsidRPr="00687C78">
        <w:rPr>
          <w:rFonts w:ascii="Times New Roman" w:hAnsi="Times New Roman"/>
          <w:sz w:val="22"/>
          <w:szCs w:val="22"/>
        </w:rPr>
        <w:t xml:space="preserve"> – разрешены ли отгрузки частями (партиями) в рамках суммы аккредитива и срока его действия.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Перегрузка</w:t>
      </w:r>
      <w:r w:rsidRPr="00687C78">
        <w:rPr>
          <w:rFonts w:ascii="Times New Roman" w:hAnsi="Times New Roman"/>
          <w:sz w:val="22"/>
          <w:szCs w:val="22"/>
        </w:rPr>
        <w:t xml:space="preserve"> – разрешена ли перегрузка товара с одного транспорта на другой в ходе его транспортировки. 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Сроки отгрузки товара</w:t>
      </w:r>
      <w:r w:rsidRPr="00687C78">
        <w:rPr>
          <w:rFonts w:ascii="Times New Roman" w:hAnsi="Times New Roman"/>
          <w:sz w:val="22"/>
          <w:szCs w:val="22"/>
        </w:rPr>
        <w:t xml:space="preserve"> – выбирается </w:t>
      </w:r>
      <w:r w:rsidRPr="00687C78">
        <w:rPr>
          <w:rFonts w:ascii="Times New Roman" w:hAnsi="Times New Roman"/>
          <w:sz w:val="22"/>
          <w:szCs w:val="22"/>
          <w:u w:val="single"/>
        </w:rPr>
        <w:t>одна</w:t>
      </w:r>
      <w:r w:rsidRPr="00687C78">
        <w:rPr>
          <w:rFonts w:ascii="Times New Roman" w:hAnsi="Times New Roman"/>
          <w:sz w:val="22"/>
          <w:szCs w:val="22"/>
        </w:rPr>
        <w:t xml:space="preserve"> из следующих опций: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i/>
          <w:sz w:val="22"/>
          <w:szCs w:val="22"/>
        </w:rPr>
        <w:t>Последняя дата отгрузк</w:t>
      </w:r>
      <w:r w:rsidRPr="00687C78">
        <w:rPr>
          <w:rFonts w:ascii="Times New Roman" w:hAnsi="Times New Roman"/>
          <w:sz w:val="22"/>
          <w:szCs w:val="22"/>
        </w:rPr>
        <w:t xml:space="preserve">и – дата, не позднее которой должна состояться отгрузка товара. 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i/>
          <w:sz w:val="22"/>
          <w:szCs w:val="22"/>
        </w:rPr>
        <w:t>Период отгрузки</w:t>
      </w:r>
      <w:r w:rsidRPr="00687C78">
        <w:rPr>
          <w:rFonts w:ascii="Times New Roman" w:hAnsi="Times New Roman"/>
          <w:sz w:val="22"/>
          <w:szCs w:val="22"/>
        </w:rPr>
        <w:t xml:space="preserve"> – период времени (с даты по дату), в течение которого должна быть произведена отгрузка товара. 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Описание товаров и/или услуг</w:t>
      </w:r>
      <w:r w:rsidRPr="00687C78">
        <w:rPr>
          <w:rFonts w:ascii="Times New Roman" w:hAnsi="Times New Roman"/>
          <w:sz w:val="22"/>
          <w:szCs w:val="22"/>
        </w:rPr>
        <w:t xml:space="preserve"> – указывается описание товаров / услуг </w:t>
      </w:r>
      <w:r w:rsidRPr="00687C78">
        <w:rPr>
          <w:rFonts w:ascii="Times New Roman" w:hAnsi="Times New Roman"/>
          <w:sz w:val="22"/>
          <w:szCs w:val="22"/>
          <w:u w:val="single"/>
        </w:rPr>
        <w:t>на английском языке.</w:t>
      </w:r>
      <w:r w:rsidRPr="00687C78">
        <w:rPr>
          <w:rFonts w:ascii="Times New Roman" w:hAnsi="Times New Roman"/>
          <w:sz w:val="22"/>
          <w:szCs w:val="22"/>
        </w:rPr>
        <w:t xml:space="preserve"> В описание может быть включено, в случае необходимости, условия по упаковке, количеству товара, стоимости за единицу и т.д.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Номер и дата контракта</w:t>
      </w:r>
      <w:r w:rsidRPr="00687C78">
        <w:rPr>
          <w:rFonts w:ascii="Times New Roman" w:hAnsi="Times New Roman"/>
          <w:sz w:val="22"/>
          <w:szCs w:val="22"/>
        </w:rPr>
        <w:t xml:space="preserve"> – номер и дата контракта, в рамках которого открывается аккредитив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Условия поставки</w:t>
      </w:r>
      <w:r w:rsidRPr="00687C78">
        <w:rPr>
          <w:rFonts w:ascii="Times New Roman" w:hAnsi="Times New Roman"/>
          <w:sz w:val="22"/>
          <w:szCs w:val="22"/>
        </w:rPr>
        <w:t xml:space="preserve"> – базис поставки в соответствии с Правилами толкования торговых терминов (</w:t>
      </w:r>
      <w:r w:rsidRPr="00687C78">
        <w:rPr>
          <w:rFonts w:ascii="Times New Roman" w:hAnsi="Times New Roman"/>
          <w:sz w:val="22"/>
          <w:szCs w:val="22"/>
          <w:lang w:val="en-US"/>
        </w:rPr>
        <w:t>Incoterms</w:t>
      </w:r>
      <w:r w:rsidRPr="00687C78">
        <w:rPr>
          <w:rFonts w:ascii="Times New Roman" w:hAnsi="Times New Roman"/>
          <w:sz w:val="22"/>
          <w:szCs w:val="22"/>
        </w:rPr>
        <w:t xml:space="preserve">) и место. Пример: </w:t>
      </w:r>
      <w:r w:rsidRPr="00687C78">
        <w:rPr>
          <w:rFonts w:ascii="Times New Roman" w:hAnsi="Times New Roman"/>
          <w:sz w:val="22"/>
          <w:szCs w:val="22"/>
          <w:lang w:val="en-US"/>
        </w:rPr>
        <w:t>CIF</w:t>
      </w:r>
      <w:r w:rsidRPr="00687C78">
        <w:rPr>
          <w:rFonts w:ascii="Times New Roman" w:hAnsi="Times New Roman"/>
          <w:sz w:val="22"/>
          <w:szCs w:val="22"/>
        </w:rPr>
        <w:t xml:space="preserve">, </w:t>
      </w:r>
      <w:r w:rsidRPr="00687C78">
        <w:rPr>
          <w:rFonts w:ascii="Times New Roman" w:hAnsi="Times New Roman"/>
          <w:sz w:val="22"/>
          <w:szCs w:val="22"/>
          <w:lang w:val="en-US"/>
        </w:rPr>
        <w:t>Vladivostok</w:t>
      </w:r>
      <w:r w:rsidRPr="00687C78">
        <w:rPr>
          <w:rFonts w:ascii="Times New Roman" w:hAnsi="Times New Roman"/>
          <w:sz w:val="22"/>
          <w:szCs w:val="22"/>
        </w:rPr>
        <w:t xml:space="preserve">, </w:t>
      </w:r>
      <w:r w:rsidRPr="00687C78">
        <w:rPr>
          <w:rFonts w:ascii="Times New Roman" w:hAnsi="Times New Roman"/>
          <w:sz w:val="22"/>
          <w:szCs w:val="22"/>
          <w:lang w:val="en-US"/>
        </w:rPr>
        <w:t>Russia</w:t>
      </w:r>
      <w:r w:rsidRPr="00687C78">
        <w:rPr>
          <w:rFonts w:ascii="Times New Roman" w:hAnsi="Times New Roman"/>
          <w:sz w:val="22"/>
          <w:szCs w:val="22"/>
        </w:rPr>
        <w:t xml:space="preserve"> или </w:t>
      </w:r>
      <w:r w:rsidRPr="00687C78">
        <w:rPr>
          <w:rFonts w:ascii="Times New Roman" w:hAnsi="Times New Roman"/>
          <w:sz w:val="22"/>
          <w:szCs w:val="22"/>
          <w:lang w:val="en-US"/>
        </w:rPr>
        <w:t>FOB</w:t>
      </w:r>
      <w:r w:rsidRPr="00687C78">
        <w:rPr>
          <w:rFonts w:ascii="Times New Roman" w:hAnsi="Times New Roman"/>
          <w:sz w:val="22"/>
          <w:szCs w:val="22"/>
        </w:rPr>
        <w:t xml:space="preserve">, </w:t>
      </w:r>
      <w:r w:rsidRPr="00687C78">
        <w:rPr>
          <w:rFonts w:ascii="Times New Roman" w:hAnsi="Times New Roman"/>
          <w:sz w:val="22"/>
          <w:szCs w:val="22"/>
          <w:lang w:val="en-US"/>
        </w:rPr>
        <w:t>Busan</w:t>
      </w:r>
      <w:r w:rsidRPr="00687C78">
        <w:rPr>
          <w:rFonts w:ascii="Times New Roman" w:hAnsi="Times New Roman"/>
          <w:sz w:val="22"/>
          <w:szCs w:val="22"/>
        </w:rPr>
        <w:t xml:space="preserve">, </w:t>
      </w:r>
      <w:r w:rsidRPr="00687C78">
        <w:rPr>
          <w:rFonts w:ascii="Times New Roman" w:hAnsi="Times New Roman"/>
          <w:sz w:val="22"/>
          <w:szCs w:val="22"/>
          <w:lang w:val="en-US"/>
        </w:rPr>
        <w:t>Korea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Применяемые правила толкования торговых терминов</w:t>
      </w:r>
      <w:r w:rsidRPr="00687C78">
        <w:rPr>
          <w:rFonts w:ascii="Times New Roman" w:hAnsi="Times New Roman"/>
          <w:sz w:val="22"/>
          <w:szCs w:val="22"/>
        </w:rPr>
        <w:t xml:space="preserve"> – выбирается соответствующая редакция </w:t>
      </w:r>
      <w:r w:rsidRPr="00687C78">
        <w:rPr>
          <w:rFonts w:ascii="Times New Roman" w:hAnsi="Times New Roman"/>
          <w:sz w:val="22"/>
          <w:szCs w:val="22"/>
          <w:lang w:val="en-US"/>
        </w:rPr>
        <w:t>Incoterms</w:t>
      </w:r>
      <w:r w:rsidRPr="00687C78">
        <w:rPr>
          <w:rFonts w:ascii="Times New Roman" w:hAnsi="Times New Roman"/>
          <w:sz w:val="22"/>
          <w:szCs w:val="22"/>
        </w:rPr>
        <w:t xml:space="preserve">. В случае отсутствия необходимой редакции </w:t>
      </w:r>
      <w:r w:rsidRPr="00687C78">
        <w:rPr>
          <w:rFonts w:ascii="Times New Roman" w:hAnsi="Times New Roman"/>
          <w:sz w:val="22"/>
          <w:szCs w:val="22"/>
          <w:lang w:val="en-US"/>
        </w:rPr>
        <w:t>Incoterms</w:t>
      </w:r>
      <w:r w:rsidRPr="00687C78">
        <w:rPr>
          <w:rFonts w:ascii="Times New Roman" w:hAnsi="Times New Roman"/>
          <w:sz w:val="22"/>
          <w:szCs w:val="22"/>
        </w:rPr>
        <w:t xml:space="preserve"> в предложенном списке – выберите опцию «Иное» и укажите необходимую редакцию </w:t>
      </w:r>
      <w:r w:rsidRPr="00687C78">
        <w:rPr>
          <w:rFonts w:ascii="Times New Roman" w:hAnsi="Times New Roman"/>
          <w:sz w:val="22"/>
          <w:szCs w:val="22"/>
          <w:lang w:val="en-US"/>
        </w:rPr>
        <w:t>Incoterms</w:t>
      </w:r>
      <w:r w:rsidRPr="00687C78">
        <w:rPr>
          <w:rFonts w:ascii="Times New Roman" w:hAnsi="Times New Roman"/>
          <w:sz w:val="22"/>
          <w:szCs w:val="22"/>
        </w:rPr>
        <w:t>.</w:t>
      </w:r>
    </w:p>
    <w:p w:rsidR="00D43C69" w:rsidRPr="00B504F2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 xml:space="preserve">Требуемые </w:t>
      </w:r>
      <w:r w:rsidRPr="00B504F2">
        <w:rPr>
          <w:rFonts w:ascii="Times New Roman" w:hAnsi="Times New Roman"/>
          <w:b/>
          <w:sz w:val="22"/>
          <w:szCs w:val="22"/>
        </w:rPr>
        <w:t>подтверждающие документы</w:t>
      </w:r>
      <w:r w:rsidRPr="00B504F2">
        <w:rPr>
          <w:rFonts w:ascii="Times New Roman" w:hAnsi="Times New Roman"/>
          <w:sz w:val="22"/>
          <w:szCs w:val="22"/>
        </w:rPr>
        <w:t xml:space="preserve"> – указывается перечень документов на английском языке, которые должны быть представлены в рамках аккредитива для оплаты: наименование документа, количество оригиналов, количество копий, требование к содержанию документа (при необходимости). </w:t>
      </w:r>
    </w:p>
    <w:p w:rsidR="00D43C69" w:rsidRPr="00B504F2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B504F2">
        <w:rPr>
          <w:rFonts w:ascii="Times New Roman" w:hAnsi="Times New Roman"/>
          <w:b/>
          <w:sz w:val="22"/>
          <w:szCs w:val="22"/>
        </w:rPr>
        <w:t>Дополнительные условия по аккредитиву</w:t>
      </w:r>
      <w:r w:rsidRPr="00B504F2">
        <w:rPr>
          <w:rFonts w:ascii="Times New Roman" w:hAnsi="Times New Roman"/>
          <w:sz w:val="22"/>
          <w:szCs w:val="22"/>
        </w:rPr>
        <w:t xml:space="preserve"> – указываются условия, которые не включены в вышеуказанные пункты </w:t>
      </w:r>
      <w:proofErr w:type="gramStart"/>
      <w:r w:rsidRPr="00B504F2">
        <w:rPr>
          <w:rFonts w:ascii="Times New Roman" w:hAnsi="Times New Roman"/>
          <w:sz w:val="22"/>
          <w:szCs w:val="22"/>
        </w:rPr>
        <w:t>заявления  и</w:t>
      </w:r>
      <w:proofErr w:type="gramEnd"/>
      <w:r w:rsidRPr="00B504F2">
        <w:rPr>
          <w:rFonts w:ascii="Times New Roman" w:hAnsi="Times New Roman"/>
          <w:sz w:val="22"/>
          <w:szCs w:val="22"/>
        </w:rPr>
        <w:t xml:space="preserve">  необходимые для включения в аккредитив (кем должен быть выпущен документ, требуемая дата документа, порядок заполнения документов, язык документов, наличие номера аккредитива  в документах, разрешение на отгрузку до открытия аккредитива и т.п.). </w:t>
      </w:r>
    </w:p>
    <w:p w:rsidR="00D43C69" w:rsidRPr="00B504F2" w:rsidRDefault="00D43C69" w:rsidP="00D43C69">
      <w:pPr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B504F2">
        <w:rPr>
          <w:rFonts w:ascii="Times New Roman" w:hAnsi="Times New Roman"/>
          <w:b/>
          <w:sz w:val="22"/>
          <w:szCs w:val="22"/>
        </w:rPr>
        <w:t xml:space="preserve">Условия для банков-участников аккредитива – </w:t>
      </w:r>
      <w:r w:rsidRPr="00B504F2">
        <w:rPr>
          <w:rFonts w:ascii="Times New Roman" w:hAnsi="Times New Roman"/>
          <w:sz w:val="22"/>
          <w:szCs w:val="22"/>
        </w:rPr>
        <w:t>информация, применимая к взаимодействию Приказодателя, банков-участников аккредитива при его исполнении (например, информация относительно вида пересылки документов).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B504F2">
        <w:rPr>
          <w:rFonts w:ascii="Times New Roman" w:hAnsi="Times New Roman"/>
          <w:b/>
          <w:sz w:val="22"/>
          <w:szCs w:val="22"/>
        </w:rPr>
        <w:t>Расходы по аккредитиву</w:t>
      </w:r>
      <w:r w:rsidRPr="00B504F2">
        <w:rPr>
          <w:rFonts w:ascii="Times New Roman" w:hAnsi="Times New Roman"/>
          <w:sz w:val="22"/>
          <w:szCs w:val="22"/>
        </w:rPr>
        <w:t xml:space="preserve"> – указываются, за чей счет будут оплачиваться банковские расходы по аккредитиву как на стороне банка-эмитента, так и на стороне Исполняющего и / или Авизующего и/ или Подтверждающего банка.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Срок представления документов</w:t>
      </w:r>
      <w:r w:rsidRPr="00687C78">
        <w:rPr>
          <w:rFonts w:ascii="Times New Roman" w:hAnsi="Times New Roman"/>
          <w:sz w:val="22"/>
          <w:szCs w:val="22"/>
        </w:rPr>
        <w:t xml:space="preserve"> – количество дней с даты (после даты) отгрузки товара (либо с иной даты, которая может быть однозначна определена Исполняющим банком), в течение которых документы должны быть предоставлены </w:t>
      </w:r>
      <w:proofErr w:type="gramStart"/>
      <w:r w:rsidRPr="00687C78">
        <w:rPr>
          <w:rFonts w:ascii="Times New Roman" w:hAnsi="Times New Roman"/>
          <w:sz w:val="22"/>
          <w:szCs w:val="22"/>
        </w:rPr>
        <w:t>в Исполняющий</w:t>
      </w:r>
      <w:proofErr w:type="gramEnd"/>
      <w:r w:rsidRPr="00687C78">
        <w:rPr>
          <w:rFonts w:ascii="Times New Roman" w:hAnsi="Times New Roman"/>
          <w:sz w:val="22"/>
          <w:szCs w:val="22"/>
        </w:rPr>
        <w:t xml:space="preserve"> банк. В обязательном порядке необходимо указать, с какой (после какой) даты следует отсчитывать срок. В случае, если не указано, с какой (после какой) даты следует отсчитывать срок, Банк будет считать, что срок следует отсчитывать с даты отгрузки товара. 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 xml:space="preserve">Документы должны быть предоставлены банку-эмитенту банком </w:t>
      </w:r>
      <w:r w:rsidRPr="00687C78">
        <w:rPr>
          <w:rFonts w:ascii="Times New Roman" w:hAnsi="Times New Roman"/>
          <w:sz w:val="22"/>
          <w:szCs w:val="22"/>
        </w:rPr>
        <w:t xml:space="preserve">- указывается наименование и код SWIIFT банка, который должен представить документы в банк-эмитент. </w:t>
      </w:r>
    </w:p>
    <w:p w:rsidR="00D43C69" w:rsidRPr="00687C78" w:rsidRDefault="00D43C69" w:rsidP="00D43C6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87C78">
        <w:rPr>
          <w:rFonts w:ascii="Times New Roman" w:hAnsi="Times New Roman"/>
          <w:b/>
          <w:sz w:val="22"/>
          <w:szCs w:val="22"/>
        </w:rPr>
        <w:t>Для целей валютного контроля</w:t>
      </w:r>
      <w:r w:rsidRPr="00687C78">
        <w:rPr>
          <w:rFonts w:ascii="Times New Roman" w:hAnsi="Times New Roman"/>
          <w:sz w:val="22"/>
          <w:szCs w:val="22"/>
        </w:rPr>
        <w:t xml:space="preserve"> – указывается уникальный номер контракта, его дата, а также номер контракта и его дата. </w:t>
      </w:r>
    </w:p>
    <w:p w:rsidR="00F649F2" w:rsidRDefault="00F649F2"/>
    <w:sectPr w:rsidR="00F6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93CAA"/>
    <w:multiLevelType w:val="hybridMultilevel"/>
    <w:tmpl w:val="A9A6AE64"/>
    <w:lvl w:ilvl="0" w:tplc="E446F6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C77E3"/>
    <w:multiLevelType w:val="multilevel"/>
    <w:tmpl w:val="05587E7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a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FE"/>
    <w:rsid w:val="009419FE"/>
    <w:rsid w:val="00D43C69"/>
    <w:rsid w:val="00F6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442B1-6F54-411D-96A6-4B143883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3C69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D43C69"/>
    <w:pPr>
      <w:keepNext/>
      <w:pageBreakBefore/>
      <w:numPr>
        <w:numId w:val="1"/>
      </w:numPr>
      <w:tabs>
        <w:tab w:val="left" w:pos="720"/>
      </w:tabs>
      <w:spacing w:after="3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D43C69"/>
    <w:pPr>
      <w:keepNext/>
      <w:numPr>
        <w:ilvl w:val="1"/>
        <w:numId w:val="1"/>
      </w:numPr>
      <w:tabs>
        <w:tab w:val="left" w:pos="720"/>
      </w:tabs>
      <w:spacing w:before="240" w:after="120"/>
      <w:outlineLvl w:val="1"/>
    </w:pPr>
    <w:rPr>
      <w:rFonts w:ascii="Arial" w:hAnsi="Arial" w:cs="Arial"/>
      <w:b/>
      <w:bCs/>
      <w:kern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D43C69"/>
    <w:rPr>
      <w:rFonts w:ascii="Arial" w:eastAsia="Times New Roman" w:hAnsi="Arial" w:cs="Arial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D43C69"/>
    <w:rPr>
      <w:rFonts w:ascii="Arial" w:eastAsia="Times New Roman" w:hAnsi="Arial" w:cs="Arial"/>
      <w:b/>
      <w:bCs/>
      <w:kern w:val="32"/>
      <w:sz w:val="24"/>
      <w:szCs w:val="24"/>
      <w:lang w:eastAsia="ru-RU"/>
    </w:rPr>
  </w:style>
  <w:style w:type="paragraph" w:styleId="a4">
    <w:name w:val="List Paragraph"/>
    <w:aliases w:val="Список Маркер"/>
    <w:basedOn w:val="a0"/>
    <w:link w:val="a5"/>
    <w:uiPriority w:val="34"/>
    <w:qFormat/>
    <w:rsid w:val="00D43C69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a">
    <w:name w:val="header"/>
    <w:basedOn w:val="a0"/>
    <w:link w:val="a6"/>
    <w:uiPriority w:val="99"/>
    <w:rsid w:val="00D43C69"/>
    <w:pPr>
      <w:numPr>
        <w:ilvl w:val="3"/>
        <w:numId w:val="1"/>
      </w:numPr>
      <w:tabs>
        <w:tab w:val="center" w:pos="4677"/>
        <w:tab w:val="right" w:pos="9355"/>
      </w:tabs>
      <w:spacing w:after="60"/>
      <w:jc w:val="both"/>
    </w:pPr>
    <w:rPr>
      <w:rFonts w:ascii="Arial" w:hAnsi="Arial"/>
      <w:sz w:val="20"/>
      <w:szCs w:val="24"/>
    </w:rPr>
  </w:style>
  <w:style w:type="character" w:customStyle="1" w:styleId="a6">
    <w:name w:val="Верхний колонтитул Знак"/>
    <w:basedOn w:val="a1"/>
    <w:link w:val="a"/>
    <w:uiPriority w:val="99"/>
    <w:rsid w:val="00D43C69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5">
    <w:name w:val="Абзац списка Знак"/>
    <w:aliases w:val="Список Маркер Знак"/>
    <w:link w:val="a4"/>
    <w:uiPriority w:val="34"/>
    <w:rsid w:val="00D43C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1514</Words>
  <Characters>8634</Characters>
  <Application>Microsoft Office Word</Application>
  <DocSecurity>0</DocSecurity>
  <Lines>71</Lines>
  <Paragraphs>20</Paragraphs>
  <ScaleCrop>false</ScaleCrop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Елена Александровна</dc:creator>
  <cp:keywords/>
  <dc:description/>
  <cp:lastModifiedBy>Медведева Елена Александровна</cp:lastModifiedBy>
  <cp:revision>2</cp:revision>
  <dcterms:created xsi:type="dcterms:W3CDTF">2024-11-08T02:33:00Z</dcterms:created>
  <dcterms:modified xsi:type="dcterms:W3CDTF">2024-11-08T02:34:00Z</dcterms:modified>
</cp:coreProperties>
</file>