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79C" w:rsidRDefault="006D579C" w:rsidP="006D579C">
      <w:pPr>
        <w:pStyle w:val="af3"/>
        <w:jc w:val="right"/>
      </w:pPr>
      <w:r>
        <w:t>УТВЕРЖДАЮ</w:t>
      </w:r>
    </w:p>
    <w:p w:rsidR="006D579C" w:rsidRDefault="000E3179" w:rsidP="006D579C">
      <w:pPr>
        <w:pStyle w:val="af3"/>
        <w:jc w:val="right"/>
      </w:pPr>
      <w:r>
        <w:t xml:space="preserve">И.о. Председателя </w:t>
      </w:r>
      <w:r w:rsidR="006D579C">
        <w:t>Правления</w:t>
      </w:r>
    </w:p>
    <w:p w:rsidR="006D579C" w:rsidRDefault="006D579C" w:rsidP="006D579C">
      <w:pPr>
        <w:pStyle w:val="af3"/>
        <w:jc w:val="right"/>
      </w:pPr>
      <w:r>
        <w:t xml:space="preserve">_____________ </w:t>
      </w:r>
      <w:r w:rsidR="000E3179">
        <w:t>С</w:t>
      </w:r>
      <w:r>
        <w:t>.</w:t>
      </w:r>
      <w:r w:rsidR="000E3179">
        <w:t>В</w:t>
      </w:r>
      <w:r>
        <w:t xml:space="preserve">. </w:t>
      </w:r>
      <w:r w:rsidR="000E3179">
        <w:t>Маринин</w:t>
      </w:r>
    </w:p>
    <w:p w:rsidR="00D84042" w:rsidRDefault="006D579C" w:rsidP="00D84042">
      <w:pPr>
        <w:pStyle w:val="af3"/>
        <w:jc w:val="right"/>
      </w:pPr>
      <w:r>
        <w:t>Приказ от __________№ _____</w:t>
      </w:r>
    </w:p>
    <w:p w:rsidR="00D84042" w:rsidRDefault="00D84042" w:rsidP="00687F62">
      <w:pPr>
        <w:spacing w:line="360" w:lineRule="auto"/>
        <w:rPr>
          <w:rFonts w:ascii="Times New Roman" w:eastAsia="Arial" w:hAnsi="Times New Roman" w:cs="Times New Roman"/>
          <w:b/>
          <w:sz w:val="24"/>
          <w:szCs w:val="24"/>
        </w:rPr>
      </w:pPr>
    </w:p>
    <w:p w:rsidR="00D84042" w:rsidRDefault="00D84042" w:rsidP="00687F62">
      <w:pPr>
        <w:spacing w:line="360" w:lineRule="auto"/>
        <w:rPr>
          <w:rFonts w:ascii="Times New Roman" w:eastAsia="Arial" w:hAnsi="Times New Roman" w:cs="Times New Roman"/>
          <w:b/>
          <w:sz w:val="24"/>
          <w:szCs w:val="24"/>
        </w:rPr>
      </w:pPr>
    </w:p>
    <w:p w:rsidR="00D84042" w:rsidRDefault="00D84042" w:rsidP="00687F62">
      <w:pPr>
        <w:spacing w:line="360" w:lineRule="auto"/>
        <w:rPr>
          <w:rFonts w:ascii="Times New Roman" w:eastAsia="Arial" w:hAnsi="Times New Roman" w:cs="Times New Roman"/>
          <w:b/>
          <w:sz w:val="24"/>
          <w:szCs w:val="24"/>
        </w:rPr>
      </w:pPr>
    </w:p>
    <w:p w:rsidR="00D84042" w:rsidRDefault="00D84042" w:rsidP="00687F62">
      <w:pPr>
        <w:spacing w:line="360" w:lineRule="auto"/>
        <w:rPr>
          <w:rFonts w:ascii="Times New Roman" w:eastAsia="Arial" w:hAnsi="Times New Roman" w:cs="Times New Roman"/>
          <w:b/>
          <w:sz w:val="24"/>
          <w:szCs w:val="24"/>
        </w:rPr>
      </w:pPr>
    </w:p>
    <w:p w:rsidR="00D84042" w:rsidRDefault="00D84042" w:rsidP="00687F62">
      <w:pPr>
        <w:spacing w:line="360" w:lineRule="auto"/>
        <w:rPr>
          <w:rFonts w:ascii="Times New Roman" w:eastAsia="Arial" w:hAnsi="Times New Roman" w:cs="Times New Roman"/>
          <w:b/>
          <w:sz w:val="24"/>
          <w:szCs w:val="24"/>
        </w:rPr>
      </w:pPr>
    </w:p>
    <w:p w:rsidR="00DE78B9" w:rsidRPr="00687F62" w:rsidRDefault="00DE78B9" w:rsidP="00687F62">
      <w:pPr>
        <w:spacing w:line="360" w:lineRule="auto"/>
        <w:rPr>
          <w:rFonts w:ascii="Times New Roman" w:hAnsi="Times New Roman" w:cs="Times New Roman"/>
          <w:sz w:val="24"/>
          <w:szCs w:val="24"/>
        </w:rPr>
      </w:pPr>
    </w:p>
    <w:p w:rsidR="00D84042" w:rsidRPr="00D84042" w:rsidRDefault="00D84042" w:rsidP="00D84042">
      <w:pPr>
        <w:pStyle w:val="a3"/>
        <w:spacing w:after="120" w:line="240" w:lineRule="auto"/>
        <w:ind w:left="0"/>
        <w:contextualSpacing w:val="0"/>
        <w:jc w:val="center"/>
        <w:rPr>
          <w:rFonts w:ascii="Times New Roman" w:hAnsi="Times New Roman" w:cs="Times New Roman"/>
          <w:b/>
          <w:sz w:val="36"/>
          <w:szCs w:val="36"/>
        </w:rPr>
      </w:pPr>
      <w:r w:rsidRPr="00D84042">
        <w:rPr>
          <w:rFonts w:ascii="Times New Roman" w:hAnsi="Times New Roman" w:cs="Times New Roman"/>
          <w:b/>
          <w:sz w:val="36"/>
          <w:szCs w:val="36"/>
        </w:rPr>
        <w:t>ПОРЯДОК</w:t>
      </w:r>
    </w:p>
    <w:p w:rsidR="00F26F79" w:rsidRPr="00D84042" w:rsidRDefault="00A97AE1" w:rsidP="00D84042">
      <w:pPr>
        <w:pStyle w:val="a3"/>
        <w:spacing w:after="120" w:line="240" w:lineRule="auto"/>
        <w:ind w:left="0"/>
        <w:contextualSpacing w:val="0"/>
        <w:jc w:val="center"/>
        <w:rPr>
          <w:rFonts w:ascii="Times New Roman" w:hAnsi="Times New Roman" w:cs="Times New Roman"/>
          <w:b/>
          <w:sz w:val="36"/>
          <w:szCs w:val="36"/>
        </w:rPr>
      </w:pPr>
      <w:r w:rsidRPr="00D84042">
        <w:rPr>
          <w:rFonts w:ascii="Times New Roman" w:hAnsi="Times New Roman" w:cs="Times New Roman"/>
          <w:b/>
          <w:sz w:val="36"/>
          <w:szCs w:val="36"/>
        </w:rPr>
        <w:t>предоставлен</w:t>
      </w:r>
      <w:r w:rsidR="00A34724" w:rsidRPr="00D84042">
        <w:rPr>
          <w:rFonts w:ascii="Times New Roman" w:hAnsi="Times New Roman" w:cs="Times New Roman"/>
          <w:b/>
          <w:sz w:val="36"/>
          <w:szCs w:val="36"/>
        </w:rPr>
        <w:t>ия клиентам деклараций о рисках</w:t>
      </w:r>
    </w:p>
    <w:p w:rsidR="00D84042" w:rsidRDefault="00D84042" w:rsidP="00687F62">
      <w:pPr>
        <w:pStyle w:val="a3"/>
        <w:spacing w:before="240" w:after="240" w:line="360" w:lineRule="auto"/>
        <w:ind w:left="0"/>
        <w:contextualSpacing w:val="0"/>
        <w:jc w:val="center"/>
        <w:rPr>
          <w:rFonts w:ascii="Times New Roman" w:hAnsi="Times New Roman" w:cs="Times New Roman"/>
          <w:b/>
          <w:sz w:val="24"/>
          <w:szCs w:val="24"/>
        </w:rPr>
      </w:pPr>
    </w:p>
    <w:p w:rsidR="00D84042" w:rsidRDefault="00D84042" w:rsidP="00687F62">
      <w:pPr>
        <w:pStyle w:val="a3"/>
        <w:spacing w:before="240" w:after="240" w:line="360" w:lineRule="auto"/>
        <w:ind w:left="0"/>
        <w:contextualSpacing w:val="0"/>
        <w:jc w:val="center"/>
        <w:rPr>
          <w:rFonts w:ascii="Times New Roman" w:hAnsi="Times New Roman" w:cs="Times New Roman"/>
          <w:b/>
          <w:sz w:val="24"/>
          <w:szCs w:val="24"/>
        </w:rPr>
      </w:pPr>
    </w:p>
    <w:p w:rsidR="00D84042" w:rsidRDefault="00D84042" w:rsidP="00687F62">
      <w:pPr>
        <w:pStyle w:val="a3"/>
        <w:spacing w:before="240" w:after="240" w:line="360" w:lineRule="auto"/>
        <w:ind w:left="0"/>
        <w:contextualSpacing w:val="0"/>
        <w:jc w:val="center"/>
        <w:rPr>
          <w:rFonts w:ascii="Times New Roman" w:hAnsi="Times New Roman" w:cs="Times New Roman"/>
          <w:b/>
          <w:sz w:val="24"/>
          <w:szCs w:val="24"/>
        </w:rPr>
      </w:pPr>
    </w:p>
    <w:p w:rsidR="00D84042" w:rsidRDefault="00D84042" w:rsidP="00687F62">
      <w:pPr>
        <w:pStyle w:val="a3"/>
        <w:spacing w:before="240" w:after="240" w:line="360" w:lineRule="auto"/>
        <w:ind w:left="0"/>
        <w:contextualSpacing w:val="0"/>
        <w:jc w:val="center"/>
        <w:rPr>
          <w:rFonts w:ascii="Times New Roman" w:hAnsi="Times New Roman" w:cs="Times New Roman"/>
          <w:b/>
          <w:sz w:val="24"/>
          <w:szCs w:val="24"/>
        </w:rPr>
      </w:pPr>
    </w:p>
    <w:p w:rsidR="00D84042" w:rsidRDefault="00D84042" w:rsidP="00687F62">
      <w:pPr>
        <w:pStyle w:val="a3"/>
        <w:spacing w:before="240" w:after="240" w:line="360" w:lineRule="auto"/>
        <w:ind w:left="0"/>
        <w:contextualSpacing w:val="0"/>
        <w:jc w:val="center"/>
        <w:rPr>
          <w:rFonts w:ascii="Times New Roman" w:hAnsi="Times New Roman" w:cs="Times New Roman"/>
          <w:b/>
          <w:sz w:val="24"/>
          <w:szCs w:val="24"/>
        </w:rPr>
      </w:pPr>
    </w:p>
    <w:p w:rsidR="00D84042" w:rsidRDefault="00D84042" w:rsidP="00687F62">
      <w:pPr>
        <w:pStyle w:val="a3"/>
        <w:spacing w:before="240" w:after="240" w:line="360" w:lineRule="auto"/>
        <w:ind w:left="0"/>
        <w:contextualSpacing w:val="0"/>
        <w:jc w:val="center"/>
        <w:rPr>
          <w:rFonts w:ascii="Times New Roman" w:hAnsi="Times New Roman" w:cs="Times New Roman"/>
          <w:b/>
          <w:sz w:val="24"/>
          <w:szCs w:val="24"/>
        </w:rPr>
      </w:pPr>
    </w:p>
    <w:p w:rsidR="00D84042" w:rsidRDefault="00D84042" w:rsidP="00687F62">
      <w:pPr>
        <w:pStyle w:val="a3"/>
        <w:spacing w:before="240" w:after="240" w:line="360" w:lineRule="auto"/>
        <w:ind w:left="0"/>
        <w:contextualSpacing w:val="0"/>
        <w:jc w:val="center"/>
        <w:rPr>
          <w:rFonts w:ascii="Times New Roman" w:hAnsi="Times New Roman" w:cs="Times New Roman"/>
          <w:b/>
          <w:sz w:val="24"/>
          <w:szCs w:val="24"/>
        </w:rPr>
      </w:pPr>
    </w:p>
    <w:p w:rsidR="00D84042" w:rsidRDefault="00D84042" w:rsidP="00687F62">
      <w:pPr>
        <w:pStyle w:val="a3"/>
        <w:spacing w:before="240" w:after="240" w:line="360" w:lineRule="auto"/>
        <w:ind w:left="0"/>
        <w:contextualSpacing w:val="0"/>
        <w:jc w:val="center"/>
        <w:rPr>
          <w:rFonts w:ascii="Times New Roman" w:hAnsi="Times New Roman" w:cs="Times New Roman"/>
          <w:b/>
          <w:sz w:val="24"/>
          <w:szCs w:val="24"/>
        </w:rPr>
      </w:pPr>
    </w:p>
    <w:p w:rsidR="00D84042" w:rsidRDefault="00D84042" w:rsidP="00687F62">
      <w:pPr>
        <w:pStyle w:val="a3"/>
        <w:spacing w:before="240" w:after="240" w:line="360" w:lineRule="auto"/>
        <w:ind w:left="0"/>
        <w:contextualSpacing w:val="0"/>
        <w:jc w:val="center"/>
        <w:rPr>
          <w:rFonts w:ascii="Times New Roman" w:hAnsi="Times New Roman" w:cs="Times New Roman"/>
          <w:b/>
          <w:sz w:val="24"/>
          <w:szCs w:val="24"/>
        </w:rPr>
      </w:pPr>
    </w:p>
    <w:p w:rsidR="00D84042" w:rsidRDefault="00D84042" w:rsidP="00687F62">
      <w:pPr>
        <w:pStyle w:val="a3"/>
        <w:spacing w:before="240" w:after="240" w:line="360" w:lineRule="auto"/>
        <w:ind w:left="0"/>
        <w:contextualSpacing w:val="0"/>
        <w:jc w:val="center"/>
        <w:rPr>
          <w:rFonts w:ascii="Times New Roman" w:hAnsi="Times New Roman" w:cs="Times New Roman"/>
          <w:b/>
          <w:sz w:val="24"/>
          <w:szCs w:val="24"/>
        </w:rPr>
      </w:pPr>
    </w:p>
    <w:p w:rsidR="00996B13" w:rsidRDefault="006D579C" w:rsidP="00687F62">
      <w:pPr>
        <w:pStyle w:val="a3"/>
        <w:spacing w:before="240" w:after="240"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г. </w:t>
      </w:r>
      <w:r w:rsidR="00D84042" w:rsidRPr="00D84042">
        <w:rPr>
          <w:rFonts w:ascii="Times New Roman" w:hAnsi="Times New Roman" w:cs="Times New Roman"/>
          <w:sz w:val="24"/>
          <w:szCs w:val="24"/>
        </w:rPr>
        <w:t>Владивосток</w:t>
      </w:r>
      <w:r>
        <w:rPr>
          <w:rFonts w:ascii="Times New Roman" w:hAnsi="Times New Roman" w:cs="Times New Roman"/>
          <w:sz w:val="24"/>
          <w:szCs w:val="24"/>
        </w:rPr>
        <w:t xml:space="preserve"> – </w:t>
      </w:r>
      <w:r w:rsidR="00D84042" w:rsidRPr="00D84042">
        <w:rPr>
          <w:rFonts w:ascii="Times New Roman" w:hAnsi="Times New Roman" w:cs="Times New Roman"/>
          <w:sz w:val="24"/>
          <w:szCs w:val="24"/>
        </w:rPr>
        <w:t>2019</w:t>
      </w:r>
    </w:p>
    <w:p w:rsidR="00996B13" w:rsidRDefault="00996B13" w:rsidP="006D579C">
      <w:pPr>
        <w:spacing w:after="0" w:line="240" w:lineRule="auto"/>
        <w:ind w:left="0" w:firstLine="0"/>
        <w:jc w:val="center"/>
        <w:rPr>
          <w:rFonts w:ascii="Times New Roman" w:eastAsia="Times New Roman" w:hAnsi="Times New Roman" w:cs="Times New Roman"/>
          <w:b/>
          <w:sz w:val="24"/>
          <w:szCs w:val="24"/>
          <w:lang w:eastAsia="ru-RU"/>
        </w:rPr>
      </w:pPr>
      <w:r>
        <w:rPr>
          <w:rFonts w:ascii="Times New Roman" w:hAnsi="Times New Roman" w:cs="Times New Roman"/>
          <w:sz w:val="24"/>
          <w:szCs w:val="24"/>
        </w:rPr>
        <w:br w:type="page"/>
      </w:r>
      <w:r w:rsidRPr="006D579C">
        <w:rPr>
          <w:rFonts w:ascii="Times New Roman" w:eastAsia="Times New Roman" w:hAnsi="Times New Roman" w:cs="Times New Roman"/>
          <w:b/>
          <w:sz w:val="24"/>
          <w:szCs w:val="24"/>
          <w:lang w:eastAsia="ru-RU"/>
        </w:rPr>
        <w:lastRenderedPageBreak/>
        <w:t>Лист регистрации изменений</w:t>
      </w:r>
    </w:p>
    <w:p w:rsidR="006D579C" w:rsidRPr="006D579C" w:rsidRDefault="006D579C" w:rsidP="006D579C">
      <w:pPr>
        <w:spacing w:after="0" w:line="240" w:lineRule="auto"/>
        <w:ind w:left="0" w:firstLine="0"/>
        <w:jc w:val="center"/>
        <w:rPr>
          <w:rFonts w:ascii="Times New Roman" w:eastAsia="Times New Roman" w:hAnsi="Times New Roman" w:cs="Times New Roman"/>
          <w:b/>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1844"/>
        <w:gridCol w:w="3179"/>
        <w:gridCol w:w="2547"/>
        <w:gridCol w:w="2098"/>
      </w:tblGrid>
      <w:tr w:rsidR="00996B13" w:rsidRPr="00996B13" w:rsidTr="00996B13">
        <w:trPr>
          <w:trHeight w:val="1102"/>
        </w:trPr>
        <w:tc>
          <w:tcPr>
            <w:tcW w:w="258" w:type="pct"/>
            <w:shd w:val="clear" w:color="auto" w:fill="BFBFBF"/>
            <w:vAlign w:val="center"/>
          </w:tcPr>
          <w:p w:rsidR="00996B13" w:rsidRPr="00996B13" w:rsidRDefault="00996B13" w:rsidP="00996B13">
            <w:pPr>
              <w:rPr>
                <w:b/>
                <w:sz w:val="20"/>
                <w:szCs w:val="20"/>
              </w:rPr>
            </w:pPr>
            <w:r w:rsidRPr="00996B13">
              <w:rPr>
                <w:b/>
                <w:sz w:val="20"/>
                <w:szCs w:val="20"/>
              </w:rPr>
              <w:t>№</w:t>
            </w:r>
          </w:p>
        </w:tc>
        <w:tc>
          <w:tcPr>
            <w:tcW w:w="904" w:type="pct"/>
            <w:shd w:val="clear" w:color="auto" w:fill="BFBFBF"/>
            <w:vAlign w:val="center"/>
          </w:tcPr>
          <w:p w:rsidR="00996B13" w:rsidRPr="00996B13" w:rsidRDefault="00996B13" w:rsidP="00996B13">
            <w:pPr>
              <w:ind w:left="98" w:firstLine="0"/>
              <w:jc w:val="center"/>
              <w:rPr>
                <w:b/>
                <w:sz w:val="20"/>
                <w:szCs w:val="20"/>
              </w:rPr>
            </w:pPr>
            <w:r w:rsidRPr="00996B13">
              <w:rPr>
                <w:b/>
                <w:sz w:val="20"/>
                <w:szCs w:val="20"/>
              </w:rPr>
              <w:t>Наименование, номер</w:t>
            </w:r>
            <w:r>
              <w:rPr>
                <w:b/>
                <w:sz w:val="20"/>
                <w:szCs w:val="20"/>
              </w:rPr>
              <w:t xml:space="preserve"> </w:t>
            </w:r>
            <w:r w:rsidRPr="00996B13">
              <w:rPr>
                <w:b/>
                <w:sz w:val="20"/>
                <w:szCs w:val="20"/>
              </w:rPr>
              <w:t>и дата утверждающего документа</w:t>
            </w:r>
          </w:p>
        </w:tc>
        <w:tc>
          <w:tcPr>
            <w:tcW w:w="1559" w:type="pct"/>
            <w:tcBorders>
              <w:right w:val="single" w:sz="4" w:space="0" w:color="auto"/>
            </w:tcBorders>
            <w:shd w:val="clear" w:color="auto" w:fill="BFBFBF"/>
            <w:vAlign w:val="center"/>
          </w:tcPr>
          <w:p w:rsidR="00996B13" w:rsidRPr="00996B13" w:rsidRDefault="00996B13" w:rsidP="00996B13">
            <w:pPr>
              <w:ind w:left="0" w:firstLine="0"/>
              <w:jc w:val="center"/>
              <w:rPr>
                <w:b/>
                <w:sz w:val="20"/>
                <w:szCs w:val="20"/>
              </w:rPr>
            </w:pPr>
            <w:r w:rsidRPr="00996B13">
              <w:rPr>
                <w:b/>
                <w:sz w:val="20"/>
                <w:szCs w:val="20"/>
              </w:rPr>
              <w:t>Содержание изменения</w:t>
            </w:r>
          </w:p>
        </w:tc>
        <w:tc>
          <w:tcPr>
            <w:tcW w:w="1249" w:type="pct"/>
            <w:tcBorders>
              <w:right w:val="single" w:sz="4" w:space="0" w:color="auto"/>
            </w:tcBorders>
            <w:shd w:val="clear" w:color="auto" w:fill="BFBFBF"/>
            <w:vAlign w:val="center"/>
          </w:tcPr>
          <w:p w:rsidR="00996B13" w:rsidRPr="00996B13" w:rsidRDefault="00996B13" w:rsidP="00996B13">
            <w:pPr>
              <w:ind w:left="25" w:hanging="25"/>
              <w:jc w:val="center"/>
              <w:rPr>
                <w:b/>
                <w:sz w:val="20"/>
                <w:szCs w:val="20"/>
              </w:rPr>
            </w:pPr>
            <w:r w:rsidRPr="00996B13">
              <w:rPr>
                <w:b/>
                <w:sz w:val="20"/>
                <w:szCs w:val="20"/>
              </w:rPr>
              <w:t>Основание внесения изменений</w:t>
            </w:r>
          </w:p>
        </w:tc>
        <w:tc>
          <w:tcPr>
            <w:tcW w:w="1029" w:type="pct"/>
            <w:tcBorders>
              <w:left w:val="single" w:sz="4" w:space="0" w:color="auto"/>
            </w:tcBorders>
            <w:shd w:val="clear" w:color="auto" w:fill="BFBFBF"/>
            <w:vAlign w:val="center"/>
          </w:tcPr>
          <w:p w:rsidR="00996B13" w:rsidRPr="00996B13" w:rsidRDefault="00996B13" w:rsidP="00996B13">
            <w:pPr>
              <w:ind w:left="0" w:firstLine="0"/>
              <w:jc w:val="center"/>
              <w:rPr>
                <w:b/>
                <w:sz w:val="20"/>
                <w:szCs w:val="20"/>
              </w:rPr>
            </w:pPr>
            <w:r w:rsidRPr="00996B13">
              <w:rPr>
                <w:b/>
                <w:sz w:val="20"/>
                <w:szCs w:val="20"/>
              </w:rPr>
              <w:t>ФИО, должность Сотрудника внесшего изменения</w:t>
            </w:r>
          </w:p>
        </w:tc>
      </w:tr>
      <w:tr w:rsidR="00996B13" w:rsidRPr="00996B13" w:rsidTr="00996B13">
        <w:tc>
          <w:tcPr>
            <w:tcW w:w="258" w:type="pct"/>
          </w:tcPr>
          <w:p w:rsidR="00996B13" w:rsidRPr="00996B13" w:rsidRDefault="00996B13" w:rsidP="00090415">
            <w:pPr>
              <w:rPr>
                <w:sz w:val="20"/>
                <w:szCs w:val="20"/>
                <w:lang w:val="en-US"/>
              </w:rPr>
            </w:pPr>
            <w:r w:rsidRPr="00996B13">
              <w:rPr>
                <w:sz w:val="20"/>
                <w:szCs w:val="20"/>
                <w:lang w:val="en-US"/>
              </w:rPr>
              <w:t>1</w:t>
            </w:r>
          </w:p>
        </w:tc>
        <w:tc>
          <w:tcPr>
            <w:tcW w:w="904" w:type="pct"/>
            <w:vAlign w:val="center"/>
          </w:tcPr>
          <w:p w:rsidR="00996B13" w:rsidRPr="00996B13" w:rsidRDefault="00996B13" w:rsidP="001B6D48">
            <w:pPr>
              <w:ind w:left="0" w:firstLine="0"/>
              <w:rPr>
                <w:sz w:val="20"/>
                <w:szCs w:val="20"/>
              </w:rPr>
            </w:pPr>
            <w:r w:rsidRPr="00996B13">
              <w:rPr>
                <w:sz w:val="20"/>
                <w:szCs w:val="20"/>
              </w:rPr>
              <w:t xml:space="preserve">Приказ № __п от </w:t>
            </w:r>
            <w:r w:rsidR="001B6D48">
              <w:rPr>
                <w:sz w:val="20"/>
                <w:szCs w:val="20"/>
              </w:rPr>
              <w:t>__</w:t>
            </w:r>
            <w:r w:rsidRPr="00996B13">
              <w:rPr>
                <w:sz w:val="20"/>
                <w:szCs w:val="20"/>
              </w:rPr>
              <w:t>.</w:t>
            </w:r>
            <w:r w:rsidR="001B6D48" w:rsidRPr="00996B13">
              <w:rPr>
                <w:sz w:val="20"/>
                <w:szCs w:val="20"/>
              </w:rPr>
              <w:t>0</w:t>
            </w:r>
            <w:r w:rsidR="001B6D48">
              <w:rPr>
                <w:sz w:val="20"/>
                <w:szCs w:val="20"/>
              </w:rPr>
              <w:t>9</w:t>
            </w:r>
            <w:r w:rsidRPr="00996B13">
              <w:rPr>
                <w:sz w:val="20"/>
                <w:szCs w:val="20"/>
              </w:rPr>
              <w:t>.2019</w:t>
            </w:r>
          </w:p>
        </w:tc>
        <w:tc>
          <w:tcPr>
            <w:tcW w:w="1559" w:type="pct"/>
            <w:tcBorders>
              <w:right w:val="single" w:sz="4" w:space="0" w:color="auto"/>
            </w:tcBorders>
            <w:vAlign w:val="center"/>
          </w:tcPr>
          <w:p w:rsidR="00996B13" w:rsidRPr="00996B13" w:rsidRDefault="00996B13" w:rsidP="001B6D48">
            <w:pPr>
              <w:ind w:left="0" w:firstLine="0"/>
              <w:rPr>
                <w:sz w:val="20"/>
                <w:szCs w:val="20"/>
              </w:rPr>
            </w:pPr>
            <w:r w:rsidRPr="00996B13">
              <w:rPr>
                <w:sz w:val="20"/>
                <w:szCs w:val="20"/>
              </w:rPr>
              <w:t>Новый документ</w:t>
            </w:r>
          </w:p>
        </w:tc>
        <w:tc>
          <w:tcPr>
            <w:tcW w:w="1249" w:type="pct"/>
            <w:tcBorders>
              <w:right w:val="single" w:sz="4" w:space="0" w:color="auto"/>
            </w:tcBorders>
            <w:vAlign w:val="center"/>
          </w:tcPr>
          <w:p w:rsidR="00996B13" w:rsidRPr="00996B13" w:rsidRDefault="00996B13" w:rsidP="001B6D48">
            <w:pPr>
              <w:ind w:left="7" w:hanging="7"/>
              <w:rPr>
                <w:sz w:val="20"/>
                <w:szCs w:val="20"/>
              </w:rPr>
            </w:pPr>
            <w:r>
              <w:rPr>
                <w:sz w:val="20"/>
                <w:szCs w:val="20"/>
                <w:lang w:eastAsia="zh-CN"/>
              </w:rPr>
              <w:t xml:space="preserve">Соответствие стандарту С2 </w:t>
            </w:r>
            <w:r w:rsidR="001B6D48" w:rsidRPr="001B6D48">
              <w:rPr>
                <w:sz w:val="20"/>
                <w:szCs w:val="20"/>
                <w:lang w:eastAsia="zh-CN"/>
              </w:rPr>
              <w:t>"Информирование клиента о рисках"</w:t>
            </w:r>
            <w:r w:rsidR="001B6D48">
              <w:rPr>
                <w:sz w:val="20"/>
                <w:szCs w:val="20"/>
                <w:lang w:eastAsia="zh-CN"/>
              </w:rPr>
              <w:t xml:space="preserve">, разработанному </w:t>
            </w:r>
            <w:r>
              <w:rPr>
                <w:sz w:val="20"/>
                <w:szCs w:val="20"/>
                <w:lang w:eastAsia="zh-CN"/>
              </w:rPr>
              <w:t>НАУФОР</w:t>
            </w:r>
            <w:r w:rsidR="00EF3E02">
              <w:rPr>
                <w:sz w:val="20"/>
                <w:szCs w:val="20"/>
                <w:lang w:eastAsia="zh-CN"/>
              </w:rPr>
              <w:t>.</w:t>
            </w:r>
          </w:p>
        </w:tc>
        <w:tc>
          <w:tcPr>
            <w:tcW w:w="1029" w:type="pct"/>
            <w:tcBorders>
              <w:left w:val="single" w:sz="4" w:space="0" w:color="auto"/>
            </w:tcBorders>
            <w:vAlign w:val="center"/>
          </w:tcPr>
          <w:p w:rsidR="00996B13" w:rsidRDefault="00996B13" w:rsidP="00996B13">
            <w:pPr>
              <w:suppressAutoHyphens/>
              <w:ind w:left="0" w:firstLine="0"/>
              <w:jc w:val="center"/>
              <w:rPr>
                <w:sz w:val="20"/>
                <w:szCs w:val="20"/>
                <w:lang w:eastAsia="zh-CN"/>
              </w:rPr>
            </w:pPr>
            <w:r>
              <w:rPr>
                <w:sz w:val="20"/>
                <w:szCs w:val="20"/>
                <w:lang w:eastAsia="zh-CN"/>
              </w:rPr>
              <w:t>Курбан Д.В.,</w:t>
            </w:r>
          </w:p>
          <w:p w:rsidR="00996B13" w:rsidRPr="00996B13" w:rsidRDefault="000E3179" w:rsidP="000E3179">
            <w:pPr>
              <w:suppressAutoHyphens/>
              <w:ind w:left="0" w:firstLine="0"/>
              <w:jc w:val="center"/>
              <w:rPr>
                <w:sz w:val="20"/>
                <w:szCs w:val="20"/>
              </w:rPr>
            </w:pPr>
            <w:r>
              <w:rPr>
                <w:sz w:val="20"/>
                <w:szCs w:val="20"/>
                <w:lang w:eastAsia="zh-CN"/>
              </w:rPr>
              <w:t>в</w:t>
            </w:r>
            <w:r w:rsidR="00996B13">
              <w:rPr>
                <w:sz w:val="20"/>
                <w:szCs w:val="20"/>
                <w:lang w:eastAsia="zh-CN"/>
              </w:rPr>
              <w:t xml:space="preserve">едущий дилер </w:t>
            </w:r>
            <w:r>
              <w:rPr>
                <w:sz w:val="20"/>
                <w:szCs w:val="20"/>
                <w:lang w:eastAsia="zh-CN"/>
              </w:rPr>
              <w:t>Казначейства</w:t>
            </w:r>
          </w:p>
        </w:tc>
      </w:tr>
      <w:tr w:rsidR="001B6D48" w:rsidRPr="00996B13" w:rsidTr="00996B13">
        <w:tc>
          <w:tcPr>
            <w:tcW w:w="258" w:type="pct"/>
          </w:tcPr>
          <w:p w:rsidR="00996B13" w:rsidRPr="00996B13" w:rsidRDefault="00996B13" w:rsidP="00090415">
            <w:pPr>
              <w:rPr>
                <w:sz w:val="20"/>
                <w:szCs w:val="20"/>
              </w:rPr>
            </w:pPr>
            <w:r w:rsidRPr="00996B13">
              <w:rPr>
                <w:sz w:val="20"/>
                <w:szCs w:val="20"/>
              </w:rPr>
              <w:t>2</w:t>
            </w:r>
          </w:p>
        </w:tc>
        <w:tc>
          <w:tcPr>
            <w:tcW w:w="904" w:type="pct"/>
            <w:vAlign w:val="center"/>
          </w:tcPr>
          <w:p w:rsidR="00996B13" w:rsidRPr="00996B13" w:rsidRDefault="00996B13" w:rsidP="00090415">
            <w:pPr>
              <w:rPr>
                <w:sz w:val="20"/>
                <w:szCs w:val="20"/>
              </w:rPr>
            </w:pPr>
          </w:p>
        </w:tc>
        <w:tc>
          <w:tcPr>
            <w:tcW w:w="1559" w:type="pct"/>
            <w:tcBorders>
              <w:right w:val="single" w:sz="4" w:space="0" w:color="auto"/>
            </w:tcBorders>
            <w:shd w:val="clear" w:color="auto" w:fill="auto"/>
            <w:vAlign w:val="center"/>
          </w:tcPr>
          <w:p w:rsidR="00996B13" w:rsidRPr="00996B13" w:rsidRDefault="00996B13" w:rsidP="00090415">
            <w:pPr>
              <w:rPr>
                <w:b/>
                <w:sz w:val="20"/>
                <w:szCs w:val="20"/>
              </w:rPr>
            </w:pPr>
          </w:p>
        </w:tc>
        <w:tc>
          <w:tcPr>
            <w:tcW w:w="1249" w:type="pct"/>
            <w:tcBorders>
              <w:right w:val="single" w:sz="4" w:space="0" w:color="auto"/>
            </w:tcBorders>
            <w:vAlign w:val="center"/>
          </w:tcPr>
          <w:p w:rsidR="00996B13" w:rsidRPr="00996B13" w:rsidRDefault="00996B13" w:rsidP="00090415">
            <w:pPr>
              <w:rPr>
                <w:sz w:val="20"/>
                <w:szCs w:val="20"/>
              </w:rPr>
            </w:pPr>
          </w:p>
        </w:tc>
        <w:tc>
          <w:tcPr>
            <w:tcW w:w="1029" w:type="pct"/>
            <w:tcBorders>
              <w:left w:val="single" w:sz="4" w:space="0" w:color="auto"/>
            </w:tcBorders>
            <w:vAlign w:val="center"/>
          </w:tcPr>
          <w:p w:rsidR="00996B13" w:rsidRPr="00996B13" w:rsidRDefault="00996B13" w:rsidP="00090415">
            <w:pPr>
              <w:rPr>
                <w:sz w:val="20"/>
                <w:szCs w:val="20"/>
              </w:rPr>
            </w:pPr>
          </w:p>
        </w:tc>
      </w:tr>
      <w:tr w:rsidR="001B6D48" w:rsidRPr="00996B13" w:rsidTr="00996B13">
        <w:tc>
          <w:tcPr>
            <w:tcW w:w="258" w:type="pct"/>
          </w:tcPr>
          <w:p w:rsidR="00996B13" w:rsidRPr="00996B13" w:rsidRDefault="00996B13" w:rsidP="00090415">
            <w:pPr>
              <w:rPr>
                <w:sz w:val="20"/>
                <w:szCs w:val="20"/>
                <w:lang w:val="en-US"/>
              </w:rPr>
            </w:pPr>
          </w:p>
        </w:tc>
        <w:tc>
          <w:tcPr>
            <w:tcW w:w="904" w:type="pct"/>
            <w:vAlign w:val="center"/>
          </w:tcPr>
          <w:p w:rsidR="00996B13" w:rsidRPr="00996B13" w:rsidRDefault="00996B13" w:rsidP="00090415">
            <w:pPr>
              <w:rPr>
                <w:sz w:val="20"/>
                <w:szCs w:val="20"/>
              </w:rPr>
            </w:pPr>
          </w:p>
        </w:tc>
        <w:tc>
          <w:tcPr>
            <w:tcW w:w="1559" w:type="pct"/>
            <w:tcBorders>
              <w:right w:val="single" w:sz="4" w:space="0" w:color="auto"/>
            </w:tcBorders>
            <w:shd w:val="clear" w:color="auto" w:fill="auto"/>
            <w:vAlign w:val="center"/>
          </w:tcPr>
          <w:p w:rsidR="00996B13" w:rsidRPr="00996B13" w:rsidRDefault="00996B13" w:rsidP="00090415">
            <w:pPr>
              <w:rPr>
                <w:sz w:val="20"/>
                <w:szCs w:val="20"/>
              </w:rPr>
            </w:pPr>
          </w:p>
        </w:tc>
        <w:tc>
          <w:tcPr>
            <w:tcW w:w="1249" w:type="pct"/>
            <w:tcBorders>
              <w:right w:val="single" w:sz="4" w:space="0" w:color="auto"/>
            </w:tcBorders>
            <w:vAlign w:val="center"/>
          </w:tcPr>
          <w:p w:rsidR="00996B13" w:rsidRPr="00996B13" w:rsidRDefault="00996B13" w:rsidP="00090415">
            <w:pPr>
              <w:suppressAutoHyphens/>
              <w:rPr>
                <w:lang w:eastAsia="zh-CN"/>
              </w:rPr>
            </w:pPr>
          </w:p>
        </w:tc>
        <w:tc>
          <w:tcPr>
            <w:tcW w:w="1029" w:type="pct"/>
            <w:tcBorders>
              <w:left w:val="single" w:sz="4" w:space="0" w:color="auto"/>
            </w:tcBorders>
            <w:vAlign w:val="center"/>
          </w:tcPr>
          <w:p w:rsidR="00996B13" w:rsidRPr="00996B13" w:rsidRDefault="00996B13" w:rsidP="00090415">
            <w:pPr>
              <w:suppressAutoHyphens/>
              <w:rPr>
                <w:lang w:eastAsia="zh-CN"/>
              </w:rPr>
            </w:pPr>
          </w:p>
        </w:tc>
      </w:tr>
    </w:tbl>
    <w:p w:rsidR="00996B13" w:rsidRDefault="00996B13" w:rsidP="00687F62">
      <w:pPr>
        <w:pStyle w:val="a3"/>
        <w:spacing w:before="240" w:after="240" w:line="360" w:lineRule="auto"/>
        <w:ind w:left="0"/>
        <w:contextualSpacing w:val="0"/>
        <w:jc w:val="center"/>
        <w:rPr>
          <w:rFonts w:ascii="Times New Roman" w:hAnsi="Times New Roman" w:cs="Times New Roman"/>
          <w:sz w:val="24"/>
          <w:szCs w:val="24"/>
        </w:rPr>
      </w:pPr>
    </w:p>
    <w:p w:rsidR="00996B13" w:rsidRDefault="00996B13">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eastAsia="en-US"/>
        </w:rPr>
        <w:id w:val="639698046"/>
        <w:docPartObj>
          <w:docPartGallery w:val="Table of Contents"/>
          <w:docPartUnique/>
        </w:docPartObj>
      </w:sdtPr>
      <w:sdtEndPr>
        <w:rPr>
          <w:b/>
          <w:bCs/>
        </w:rPr>
      </w:sdtEndPr>
      <w:sdtContent>
        <w:p w:rsidR="006A5745" w:rsidRPr="000E3179" w:rsidRDefault="006A5745">
          <w:pPr>
            <w:pStyle w:val="af4"/>
            <w:rPr>
              <w:rFonts w:ascii="Times New Roman" w:hAnsi="Times New Roman" w:cs="Times New Roman"/>
              <w:color w:val="auto"/>
            </w:rPr>
          </w:pPr>
          <w:r w:rsidRPr="000E3179">
            <w:rPr>
              <w:rFonts w:ascii="Times New Roman" w:hAnsi="Times New Roman" w:cs="Times New Roman"/>
              <w:color w:val="auto"/>
            </w:rPr>
            <w:t>Оглавление</w:t>
          </w:r>
        </w:p>
        <w:p w:rsidR="006A5745" w:rsidRDefault="006A5745">
          <w:pPr>
            <w:pStyle w:val="21"/>
            <w:tabs>
              <w:tab w:val="right" w:leader="dot" w:pos="10195"/>
            </w:tabs>
            <w:rPr>
              <w:noProof/>
            </w:rPr>
          </w:pPr>
          <w:r>
            <w:rPr>
              <w:b/>
              <w:bCs/>
            </w:rPr>
            <w:fldChar w:fldCharType="begin"/>
          </w:r>
          <w:r>
            <w:rPr>
              <w:b/>
              <w:bCs/>
            </w:rPr>
            <w:instrText xml:space="preserve"> TOC \o "1-3" \h \z \u </w:instrText>
          </w:r>
          <w:r>
            <w:rPr>
              <w:b/>
              <w:bCs/>
            </w:rPr>
            <w:fldChar w:fldCharType="separate"/>
          </w:r>
          <w:hyperlink w:anchor="_Toc19185400" w:history="1">
            <w:r w:rsidRPr="00A06574">
              <w:rPr>
                <w:rStyle w:val="af5"/>
                <w:rFonts w:ascii="Times New Roman" w:hAnsi="Times New Roman" w:cs="Times New Roman"/>
                <w:b/>
                <w:noProof/>
              </w:rPr>
              <w:t>Общие положения</w:t>
            </w:r>
            <w:r>
              <w:rPr>
                <w:noProof/>
                <w:webHidden/>
              </w:rPr>
              <w:tab/>
            </w:r>
            <w:r>
              <w:rPr>
                <w:noProof/>
                <w:webHidden/>
              </w:rPr>
              <w:fldChar w:fldCharType="begin"/>
            </w:r>
            <w:r>
              <w:rPr>
                <w:noProof/>
                <w:webHidden/>
              </w:rPr>
              <w:instrText xml:space="preserve"> PAGEREF _Toc19185400 \h </w:instrText>
            </w:r>
            <w:r>
              <w:rPr>
                <w:noProof/>
                <w:webHidden/>
              </w:rPr>
            </w:r>
            <w:r>
              <w:rPr>
                <w:noProof/>
                <w:webHidden/>
              </w:rPr>
              <w:fldChar w:fldCharType="separate"/>
            </w:r>
            <w:r w:rsidR="000E3179">
              <w:rPr>
                <w:noProof/>
                <w:webHidden/>
              </w:rPr>
              <w:t>4</w:t>
            </w:r>
            <w:r>
              <w:rPr>
                <w:noProof/>
                <w:webHidden/>
              </w:rPr>
              <w:fldChar w:fldCharType="end"/>
            </w:r>
          </w:hyperlink>
        </w:p>
        <w:p w:rsidR="006A5745" w:rsidRDefault="00A614CE">
          <w:pPr>
            <w:pStyle w:val="21"/>
            <w:tabs>
              <w:tab w:val="right" w:leader="dot" w:pos="10195"/>
            </w:tabs>
            <w:rPr>
              <w:noProof/>
            </w:rPr>
          </w:pPr>
          <w:hyperlink w:anchor="_Toc19185401" w:history="1">
            <w:r w:rsidR="006A5745" w:rsidRPr="00A06574">
              <w:rPr>
                <w:rStyle w:val="af5"/>
                <w:rFonts w:ascii="Times New Roman" w:hAnsi="Times New Roman" w:cs="Times New Roman"/>
                <w:b/>
                <w:noProof/>
              </w:rPr>
              <w:t>Приложение № 1</w:t>
            </w:r>
            <w:r w:rsidR="006A5745">
              <w:rPr>
                <w:noProof/>
                <w:webHidden/>
              </w:rPr>
              <w:tab/>
            </w:r>
            <w:r w:rsidR="006A5745">
              <w:rPr>
                <w:noProof/>
                <w:webHidden/>
              </w:rPr>
              <w:fldChar w:fldCharType="begin"/>
            </w:r>
            <w:r w:rsidR="006A5745">
              <w:rPr>
                <w:noProof/>
                <w:webHidden/>
              </w:rPr>
              <w:instrText xml:space="preserve"> PAGEREF _Toc19185401 \h </w:instrText>
            </w:r>
            <w:r w:rsidR="006A5745">
              <w:rPr>
                <w:noProof/>
                <w:webHidden/>
              </w:rPr>
            </w:r>
            <w:r w:rsidR="006A5745">
              <w:rPr>
                <w:noProof/>
                <w:webHidden/>
              </w:rPr>
              <w:fldChar w:fldCharType="separate"/>
            </w:r>
            <w:r w:rsidR="000E3179">
              <w:rPr>
                <w:noProof/>
                <w:webHidden/>
              </w:rPr>
              <w:t>6</w:t>
            </w:r>
            <w:r w:rsidR="006A5745">
              <w:rPr>
                <w:noProof/>
                <w:webHidden/>
              </w:rPr>
              <w:fldChar w:fldCharType="end"/>
            </w:r>
          </w:hyperlink>
        </w:p>
        <w:p w:rsidR="006A5745" w:rsidRDefault="00A614CE">
          <w:pPr>
            <w:pStyle w:val="21"/>
            <w:tabs>
              <w:tab w:val="right" w:leader="dot" w:pos="10195"/>
            </w:tabs>
            <w:rPr>
              <w:noProof/>
            </w:rPr>
          </w:pPr>
          <w:hyperlink w:anchor="_Toc19185402" w:history="1">
            <w:r w:rsidR="006A5745" w:rsidRPr="00A06574">
              <w:rPr>
                <w:rStyle w:val="af5"/>
                <w:rFonts w:ascii="Times New Roman" w:hAnsi="Times New Roman" w:cs="Times New Roman"/>
                <w:b/>
                <w:noProof/>
              </w:rPr>
              <w:t>Приложение № 2</w:t>
            </w:r>
            <w:r w:rsidR="006A5745">
              <w:rPr>
                <w:noProof/>
                <w:webHidden/>
              </w:rPr>
              <w:tab/>
            </w:r>
            <w:r w:rsidR="006A5745">
              <w:rPr>
                <w:noProof/>
                <w:webHidden/>
              </w:rPr>
              <w:fldChar w:fldCharType="begin"/>
            </w:r>
            <w:r w:rsidR="006A5745">
              <w:rPr>
                <w:noProof/>
                <w:webHidden/>
              </w:rPr>
              <w:instrText xml:space="preserve"> PAGEREF _Toc19185402 \h </w:instrText>
            </w:r>
            <w:r w:rsidR="006A5745">
              <w:rPr>
                <w:noProof/>
                <w:webHidden/>
              </w:rPr>
            </w:r>
            <w:r w:rsidR="006A5745">
              <w:rPr>
                <w:noProof/>
                <w:webHidden/>
              </w:rPr>
              <w:fldChar w:fldCharType="separate"/>
            </w:r>
            <w:r w:rsidR="000E3179">
              <w:rPr>
                <w:noProof/>
                <w:webHidden/>
              </w:rPr>
              <w:t>10</w:t>
            </w:r>
            <w:r w:rsidR="006A5745">
              <w:rPr>
                <w:noProof/>
                <w:webHidden/>
              </w:rPr>
              <w:fldChar w:fldCharType="end"/>
            </w:r>
          </w:hyperlink>
        </w:p>
        <w:p w:rsidR="006A5745" w:rsidRDefault="00A614CE">
          <w:pPr>
            <w:pStyle w:val="21"/>
            <w:tabs>
              <w:tab w:val="right" w:leader="dot" w:pos="10195"/>
            </w:tabs>
            <w:rPr>
              <w:noProof/>
            </w:rPr>
          </w:pPr>
          <w:hyperlink w:anchor="_Toc19185403" w:history="1">
            <w:r w:rsidR="006A5745" w:rsidRPr="00A06574">
              <w:rPr>
                <w:rStyle w:val="af5"/>
                <w:rFonts w:ascii="Times New Roman" w:hAnsi="Times New Roman" w:cs="Times New Roman"/>
                <w:b/>
                <w:noProof/>
              </w:rPr>
              <w:t>Приложение № 3</w:t>
            </w:r>
            <w:r w:rsidR="006A5745">
              <w:rPr>
                <w:noProof/>
                <w:webHidden/>
              </w:rPr>
              <w:tab/>
            </w:r>
            <w:r w:rsidR="006A5745">
              <w:rPr>
                <w:noProof/>
                <w:webHidden/>
              </w:rPr>
              <w:fldChar w:fldCharType="begin"/>
            </w:r>
            <w:r w:rsidR="006A5745">
              <w:rPr>
                <w:noProof/>
                <w:webHidden/>
              </w:rPr>
              <w:instrText xml:space="preserve"> PAGEREF _Toc19185403 \h </w:instrText>
            </w:r>
            <w:r w:rsidR="006A5745">
              <w:rPr>
                <w:noProof/>
                <w:webHidden/>
              </w:rPr>
            </w:r>
            <w:r w:rsidR="006A5745">
              <w:rPr>
                <w:noProof/>
                <w:webHidden/>
              </w:rPr>
              <w:fldChar w:fldCharType="separate"/>
            </w:r>
            <w:r w:rsidR="000E3179">
              <w:rPr>
                <w:noProof/>
                <w:webHidden/>
              </w:rPr>
              <w:t>13</w:t>
            </w:r>
            <w:r w:rsidR="006A5745">
              <w:rPr>
                <w:noProof/>
                <w:webHidden/>
              </w:rPr>
              <w:fldChar w:fldCharType="end"/>
            </w:r>
          </w:hyperlink>
        </w:p>
        <w:p w:rsidR="006A5745" w:rsidRDefault="00A614CE">
          <w:pPr>
            <w:pStyle w:val="21"/>
            <w:tabs>
              <w:tab w:val="right" w:leader="dot" w:pos="10195"/>
            </w:tabs>
            <w:rPr>
              <w:noProof/>
            </w:rPr>
          </w:pPr>
          <w:hyperlink w:anchor="_Toc19185404" w:history="1">
            <w:r w:rsidR="006A5745" w:rsidRPr="00A06574">
              <w:rPr>
                <w:rStyle w:val="af5"/>
                <w:rFonts w:ascii="Times New Roman" w:hAnsi="Times New Roman" w:cs="Times New Roman"/>
                <w:b/>
                <w:noProof/>
              </w:rPr>
              <w:t>Приложение № 4</w:t>
            </w:r>
            <w:r w:rsidR="006A5745">
              <w:rPr>
                <w:noProof/>
                <w:webHidden/>
              </w:rPr>
              <w:tab/>
            </w:r>
            <w:r w:rsidR="006A5745">
              <w:rPr>
                <w:noProof/>
                <w:webHidden/>
              </w:rPr>
              <w:fldChar w:fldCharType="begin"/>
            </w:r>
            <w:r w:rsidR="006A5745">
              <w:rPr>
                <w:noProof/>
                <w:webHidden/>
              </w:rPr>
              <w:instrText xml:space="preserve"> PAGEREF _Toc19185404 \h </w:instrText>
            </w:r>
            <w:r w:rsidR="006A5745">
              <w:rPr>
                <w:noProof/>
                <w:webHidden/>
              </w:rPr>
            </w:r>
            <w:r w:rsidR="006A5745">
              <w:rPr>
                <w:noProof/>
                <w:webHidden/>
              </w:rPr>
              <w:fldChar w:fldCharType="separate"/>
            </w:r>
            <w:r w:rsidR="000E3179">
              <w:rPr>
                <w:noProof/>
                <w:webHidden/>
              </w:rPr>
              <w:t>16</w:t>
            </w:r>
            <w:r w:rsidR="006A5745">
              <w:rPr>
                <w:noProof/>
                <w:webHidden/>
              </w:rPr>
              <w:fldChar w:fldCharType="end"/>
            </w:r>
          </w:hyperlink>
        </w:p>
        <w:p w:rsidR="006A5745" w:rsidRDefault="006A5745">
          <w:r>
            <w:rPr>
              <w:b/>
              <w:bCs/>
            </w:rPr>
            <w:fldChar w:fldCharType="end"/>
          </w:r>
        </w:p>
      </w:sdtContent>
    </w:sdt>
    <w:p w:rsidR="006A5745" w:rsidRDefault="006A5745">
      <w:pPr>
        <w:rPr>
          <w:rFonts w:ascii="Times New Roman" w:hAnsi="Times New Roman" w:cs="Times New Roman"/>
          <w:sz w:val="24"/>
          <w:szCs w:val="24"/>
        </w:rPr>
      </w:pPr>
    </w:p>
    <w:p w:rsidR="006A5745" w:rsidRDefault="006A5745">
      <w:pPr>
        <w:rPr>
          <w:rFonts w:ascii="Times New Roman" w:hAnsi="Times New Roman" w:cs="Times New Roman"/>
          <w:sz w:val="24"/>
          <w:szCs w:val="24"/>
        </w:rPr>
      </w:pPr>
      <w:r>
        <w:rPr>
          <w:rFonts w:ascii="Times New Roman" w:hAnsi="Times New Roman" w:cs="Times New Roman"/>
          <w:sz w:val="24"/>
          <w:szCs w:val="24"/>
        </w:rPr>
        <w:br w:type="page"/>
      </w:r>
    </w:p>
    <w:p w:rsidR="006A5745" w:rsidRDefault="006A5745">
      <w:pPr>
        <w:rPr>
          <w:rFonts w:ascii="Times New Roman" w:hAnsi="Times New Roman" w:cs="Times New Roman"/>
          <w:sz w:val="24"/>
          <w:szCs w:val="24"/>
        </w:rPr>
      </w:pPr>
    </w:p>
    <w:p w:rsidR="006A5745" w:rsidRPr="000E3179" w:rsidRDefault="006A5745" w:rsidP="000E3179">
      <w:pPr>
        <w:pStyle w:val="2"/>
        <w:rPr>
          <w:rFonts w:ascii="Times New Roman" w:hAnsi="Times New Roman" w:cs="Times New Roman"/>
          <w:b/>
        </w:rPr>
      </w:pPr>
      <w:bookmarkStart w:id="0" w:name="_Toc19185400"/>
      <w:r w:rsidRPr="000E3179">
        <w:rPr>
          <w:rFonts w:ascii="Times New Roman" w:hAnsi="Times New Roman" w:cs="Times New Roman"/>
          <w:b/>
          <w:color w:val="auto"/>
        </w:rPr>
        <w:t>Общие положения</w:t>
      </w:r>
      <w:bookmarkEnd w:id="0"/>
    </w:p>
    <w:p w:rsidR="006A5745" w:rsidRPr="000E3179" w:rsidRDefault="006A5745" w:rsidP="000E3179">
      <w:pPr>
        <w:spacing w:line="360" w:lineRule="auto"/>
        <w:rPr>
          <w:rFonts w:ascii="Times New Roman" w:hAnsi="Times New Roman" w:cs="Times New Roman"/>
          <w:sz w:val="24"/>
          <w:szCs w:val="24"/>
        </w:rPr>
      </w:pPr>
    </w:p>
    <w:p w:rsidR="00030968" w:rsidRPr="00687F62" w:rsidRDefault="009867D5" w:rsidP="00687F62">
      <w:pPr>
        <w:pStyle w:val="a3"/>
        <w:numPr>
          <w:ilvl w:val="0"/>
          <w:numId w:val="1"/>
        </w:numPr>
        <w:spacing w:line="360" w:lineRule="auto"/>
        <w:ind w:left="709" w:hanging="709"/>
        <w:rPr>
          <w:rFonts w:ascii="Times New Roman" w:hAnsi="Times New Roman" w:cs="Times New Roman"/>
          <w:sz w:val="24"/>
          <w:szCs w:val="24"/>
        </w:rPr>
      </w:pPr>
      <w:r>
        <w:rPr>
          <w:rFonts w:ascii="Times New Roman" w:hAnsi="Times New Roman" w:cs="Times New Roman"/>
          <w:sz w:val="24"/>
          <w:szCs w:val="24"/>
        </w:rPr>
        <w:t>Публичное акционерное общество Социальный коммерческий банк Приморья «Примсоцбанк»</w:t>
      </w:r>
      <w:r w:rsidR="00DD104A">
        <w:rPr>
          <w:rFonts w:ascii="Times New Roman" w:hAnsi="Times New Roman" w:cs="Times New Roman"/>
          <w:sz w:val="24"/>
          <w:szCs w:val="24"/>
        </w:rPr>
        <w:t xml:space="preserve"> </w:t>
      </w:r>
      <w:r w:rsidR="00A927AA" w:rsidRPr="00687F62">
        <w:rPr>
          <w:rFonts w:ascii="Times New Roman" w:hAnsi="Times New Roman" w:cs="Times New Roman"/>
          <w:sz w:val="24"/>
          <w:szCs w:val="24"/>
        </w:rPr>
        <w:t xml:space="preserve">(далее – </w:t>
      </w:r>
      <w:r>
        <w:rPr>
          <w:rFonts w:ascii="Times New Roman" w:hAnsi="Times New Roman" w:cs="Times New Roman"/>
          <w:sz w:val="24"/>
          <w:szCs w:val="24"/>
        </w:rPr>
        <w:t>Банк</w:t>
      </w:r>
      <w:r w:rsidR="005B19CC" w:rsidRPr="00687F62">
        <w:rPr>
          <w:rFonts w:ascii="Times New Roman" w:hAnsi="Times New Roman" w:cs="Times New Roman"/>
          <w:sz w:val="24"/>
          <w:szCs w:val="24"/>
        </w:rPr>
        <w:t xml:space="preserve">) </w:t>
      </w:r>
      <w:r w:rsidR="00A927AA" w:rsidRPr="00687F62">
        <w:rPr>
          <w:rFonts w:ascii="Times New Roman" w:hAnsi="Times New Roman" w:cs="Times New Roman"/>
          <w:sz w:val="24"/>
          <w:szCs w:val="24"/>
        </w:rPr>
        <w:t>при осуществлении</w:t>
      </w:r>
      <w:r w:rsidR="00DD104A">
        <w:rPr>
          <w:rFonts w:ascii="Times New Roman" w:hAnsi="Times New Roman" w:cs="Times New Roman"/>
          <w:sz w:val="24"/>
          <w:szCs w:val="24"/>
        </w:rPr>
        <w:t xml:space="preserve"> </w:t>
      </w:r>
      <w:r w:rsidR="007E61C1" w:rsidRPr="00687F62">
        <w:rPr>
          <w:rFonts w:ascii="Times New Roman" w:hAnsi="Times New Roman" w:cs="Times New Roman"/>
          <w:sz w:val="24"/>
          <w:szCs w:val="24"/>
        </w:rPr>
        <w:t xml:space="preserve">брокерской деятельности </w:t>
      </w:r>
      <w:r w:rsidR="00A97AE1" w:rsidRPr="00687F62">
        <w:rPr>
          <w:rFonts w:ascii="Times New Roman" w:hAnsi="Times New Roman" w:cs="Times New Roman"/>
          <w:sz w:val="24"/>
          <w:szCs w:val="24"/>
        </w:rPr>
        <w:t>уведомляет клиента</w:t>
      </w:r>
      <w:r w:rsidR="00030968" w:rsidRPr="00687F62">
        <w:rPr>
          <w:rFonts w:ascii="Times New Roman" w:hAnsi="Times New Roman" w:cs="Times New Roman"/>
          <w:sz w:val="24"/>
          <w:szCs w:val="24"/>
        </w:rPr>
        <w:t xml:space="preserve"> о </w:t>
      </w:r>
      <w:r w:rsidR="005B19CC" w:rsidRPr="00687F62">
        <w:rPr>
          <w:rFonts w:ascii="Times New Roman" w:hAnsi="Times New Roman" w:cs="Times New Roman"/>
          <w:sz w:val="24"/>
          <w:szCs w:val="24"/>
        </w:rPr>
        <w:t xml:space="preserve">следующих </w:t>
      </w:r>
      <w:r w:rsidR="00030968" w:rsidRPr="00687F62">
        <w:rPr>
          <w:rFonts w:ascii="Times New Roman" w:hAnsi="Times New Roman" w:cs="Times New Roman"/>
          <w:sz w:val="24"/>
          <w:szCs w:val="24"/>
        </w:rPr>
        <w:t>рисках, связанных с осуществлением</w:t>
      </w:r>
      <w:r w:rsidR="000402A3" w:rsidRPr="00687F62">
        <w:rPr>
          <w:rFonts w:ascii="Times New Roman" w:hAnsi="Times New Roman" w:cs="Times New Roman"/>
          <w:sz w:val="24"/>
          <w:szCs w:val="24"/>
        </w:rPr>
        <w:t xml:space="preserve"> операций на рынке ценных бумаг:</w:t>
      </w:r>
    </w:p>
    <w:p w:rsidR="000402A3" w:rsidRPr="00687F62" w:rsidRDefault="000402A3" w:rsidP="00687F62">
      <w:pPr>
        <w:pStyle w:val="a3"/>
        <w:numPr>
          <w:ilvl w:val="1"/>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об общих рисках операций на рынке ценных бумаг;</w:t>
      </w:r>
    </w:p>
    <w:p w:rsidR="000402A3" w:rsidRPr="00687F62" w:rsidRDefault="000402A3" w:rsidP="00687F62">
      <w:pPr>
        <w:pStyle w:val="a3"/>
        <w:numPr>
          <w:ilvl w:val="1"/>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о рисках операций с производными финансовыми инструментами;</w:t>
      </w:r>
    </w:p>
    <w:p w:rsidR="000402A3" w:rsidRPr="00687F62" w:rsidRDefault="00B91E7D" w:rsidP="00687F62">
      <w:pPr>
        <w:pStyle w:val="a3"/>
        <w:numPr>
          <w:ilvl w:val="1"/>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о рисках, связанных с приобретением иностранных ценных бумаг</w:t>
      </w:r>
      <w:r w:rsidR="007E61C1" w:rsidRPr="00687F62">
        <w:rPr>
          <w:rFonts w:ascii="Times New Roman" w:hAnsi="Times New Roman" w:cs="Times New Roman"/>
          <w:sz w:val="24"/>
          <w:szCs w:val="24"/>
        </w:rPr>
        <w:t>;</w:t>
      </w:r>
      <w:bookmarkStart w:id="1" w:name="_GoBack"/>
      <w:bookmarkEnd w:id="1"/>
    </w:p>
    <w:p w:rsidR="007E61C1" w:rsidRPr="00687F62" w:rsidRDefault="00C42E3D" w:rsidP="00687F62">
      <w:pPr>
        <w:pStyle w:val="a3"/>
        <w:numPr>
          <w:ilvl w:val="1"/>
          <w:numId w:val="1"/>
        </w:numPr>
        <w:tabs>
          <w:tab w:val="left" w:pos="1134"/>
        </w:tabs>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rsidR="005B19CC" w:rsidRPr="00687F62" w:rsidRDefault="005B19CC" w:rsidP="00687F62">
      <w:pPr>
        <w:pStyle w:val="a3"/>
        <w:numPr>
          <w:ilvl w:val="0"/>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Информирование клиента о рисках, указанных в пункте 1, осуществляется путем предоставления ему деклараций о рисках.</w:t>
      </w:r>
    </w:p>
    <w:p w:rsidR="000402A3" w:rsidRPr="00687F62" w:rsidRDefault="005B19CC" w:rsidP="00687F62">
      <w:pPr>
        <w:pStyle w:val="a3"/>
        <w:numPr>
          <w:ilvl w:val="0"/>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Требования настоящего Порядка</w:t>
      </w:r>
      <w:r w:rsidR="000402A3" w:rsidRPr="00687F62">
        <w:rPr>
          <w:rFonts w:ascii="Times New Roman" w:hAnsi="Times New Roman" w:cs="Times New Roman"/>
          <w:sz w:val="24"/>
          <w:szCs w:val="24"/>
        </w:rPr>
        <w:t xml:space="preserve"> не распространяется на отношения с клиентами, относящимися к квалифицированным инвесторам в силу закона, или признанными квалифицированными инвесторами в отношении соответствующих финансовых инструментов (услуг), с клиентами, являющимися иностранными финансовыми организациями, а также с клиентами, являющимися эмитентами ценных бум</w:t>
      </w:r>
      <w:r w:rsidRPr="00687F62">
        <w:rPr>
          <w:rFonts w:ascii="Times New Roman" w:hAnsi="Times New Roman" w:cs="Times New Roman"/>
          <w:sz w:val="24"/>
          <w:szCs w:val="24"/>
        </w:rPr>
        <w:t xml:space="preserve">аг, в отношении которых </w:t>
      </w:r>
      <w:r w:rsidR="0027787D">
        <w:rPr>
          <w:rFonts w:ascii="Times New Roman" w:hAnsi="Times New Roman" w:cs="Times New Roman"/>
          <w:sz w:val="24"/>
          <w:szCs w:val="24"/>
        </w:rPr>
        <w:t>Банк</w:t>
      </w:r>
      <w:r w:rsidR="000402A3" w:rsidRPr="00687F62">
        <w:rPr>
          <w:rFonts w:ascii="Times New Roman" w:hAnsi="Times New Roman" w:cs="Times New Roman"/>
          <w:sz w:val="24"/>
          <w:szCs w:val="24"/>
        </w:rPr>
        <w:t xml:space="preserve"> оказывает им </w:t>
      </w:r>
      <w:r w:rsidR="002670A8" w:rsidRPr="00687F62">
        <w:rPr>
          <w:rFonts w:ascii="Times New Roman" w:hAnsi="Times New Roman" w:cs="Times New Roman"/>
          <w:sz w:val="24"/>
          <w:szCs w:val="24"/>
        </w:rPr>
        <w:t xml:space="preserve">брокерские </w:t>
      </w:r>
      <w:r w:rsidR="000402A3" w:rsidRPr="00687F62">
        <w:rPr>
          <w:rFonts w:ascii="Times New Roman" w:hAnsi="Times New Roman" w:cs="Times New Roman"/>
          <w:sz w:val="24"/>
          <w:szCs w:val="24"/>
        </w:rPr>
        <w:t>услуги.</w:t>
      </w:r>
    </w:p>
    <w:p w:rsidR="00A97AE1" w:rsidRPr="00687F62" w:rsidRDefault="0087489B" w:rsidP="00687F62">
      <w:pPr>
        <w:pStyle w:val="a3"/>
        <w:numPr>
          <w:ilvl w:val="0"/>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 xml:space="preserve">Информирование клиента о рисках осуществляется </w:t>
      </w:r>
      <w:r w:rsidR="0027787D">
        <w:rPr>
          <w:rFonts w:ascii="Times New Roman" w:hAnsi="Times New Roman" w:cs="Times New Roman"/>
          <w:sz w:val="24"/>
          <w:szCs w:val="24"/>
        </w:rPr>
        <w:t xml:space="preserve">путем </w:t>
      </w:r>
      <w:r w:rsidRPr="00687F62">
        <w:rPr>
          <w:rFonts w:ascii="Times New Roman" w:hAnsi="Times New Roman" w:cs="Times New Roman"/>
          <w:sz w:val="24"/>
          <w:szCs w:val="24"/>
        </w:rPr>
        <w:t xml:space="preserve">предоставления ему Деклараций о рисках: </w:t>
      </w:r>
    </w:p>
    <w:p w:rsidR="00A97AE1" w:rsidRPr="00687F62" w:rsidRDefault="00030968" w:rsidP="00687F62">
      <w:pPr>
        <w:pStyle w:val="a3"/>
        <w:numPr>
          <w:ilvl w:val="1"/>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 xml:space="preserve">Декларации </w:t>
      </w:r>
      <w:r w:rsidR="00A97AE1" w:rsidRPr="00687F62">
        <w:rPr>
          <w:rFonts w:ascii="Times New Roman" w:hAnsi="Times New Roman" w:cs="Times New Roman"/>
          <w:sz w:val="24"/>
          <w:szCs w:val="24"/>
        </w:rPr>
        <w:t>об общих рисках</w:t>
      </w:r>
      <w:r w:rsidRPr="00687F62">
        <w:rPr>
          <w:rFonts w:ascii="Times New Roman" w:hAnsi="Times New Roman" w:cs="Times New Roman"/>
          <w:sz w:val="24"/>
          <w:szCs w:val="24"/>
        </w:rPr>
        <w:t xml:space="preserve">, связанных с осуществлением </w:t>
      </w:r>
      <w:r w:rsidR="00A97AE1" w:rsidRPr="00687F62">
        <w:rPr>
          <w:rFonts w:ascii="Times New Roman" w:hAnsi="Times New Roman" w:cs="Times New Roman"/>
          <w:sz w:val="24"/>
          <w:szCs w:val="24"/>
        </w:rPr>
        <w:t>операций на рынке ценных бумаг</w:t>
      </w:r>
      <w:r w:rsidR="009531E9" w:rsidRPr="00687F62">
        <w:rPr>
          <w:rFonts w:ascii="Times New Roman" w:hAnsi="Times New Roman" w:cs="Times New Roman"/>
          <w:sz w:val="24"/>
          <w:szCs w:val="24"/>
        </w:rPr>
        <w:t xml:space="preserve"> (Приложение № 1)</w:t>
      </w:r>
      <w:r w:rsidR="00A97AE1" w:rsidRPr="00687F62">
        <w:rPr>
          <w:rFonts w:ascii="Times New Roman" w:hAnsi="Times New Roman" w:cs="Times New Roman"/>
          <w:sz w:val="24"/>
          <w:szCs w:val="24"/>
        </w:rPr>
        <w:t>;</w:t>
      </w:r>
    </w:p>
    <w:p w:rsidR="00A97AE1" w:rsidRPr="00687F62" w:rsidRDefault="00030968" w:rsidP="00687F62">
      <w:pPr>
        <w:pStyle w:val="a3"/>
        <w:numPr>
          <w:ilvl w:val="1"/>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 xml:space="preserve">Декларации </w:t>
      </w:r>
      <w:r w:rsidR="00A97AE1" w:rsidRPr="00687F62">
        <w:rPr>
          <w:rFonts w:ascii="Times New Roman" w:hAnsi="Times New Roman" w:cs="Times New Roman"/>
          <w:sz w:val="24"/>
          <w:szCs w:val="24"/>
        </w:rPr>
        <w:t>о рисках операций с производными финансовыми инструментами</w:t>
      </w:r>
      <w:r w:rsidR="009531E9" w:rsidRPr="00687F62">
        <w:rPr>
          <w:rFonts w:ascii="Times New Roman" w:hAnsi="Times New Roman" w:cs="Times New Roman"/>
          <w:sz w:val="24"/>
          <w:szCs w:val="24"/>
        </w:rPr>
        <w:t xml:space="preserve"> (Приложение № </w:t>
      </w:r>
      <w:r w:rsidR="0027787D">
        <w:rPr>
          <w:rFonts w:ascii="Times New Roman" w:hAnsi="Times New Roman" w:cs="Times New Roman"/>
          <w:sz w:val="24"/>
          <w:szCs w:val="24"/>
        </w:rPr>
        <w:t>2</w:t>
      </w:r>
      <w:r w:rsidR="009531E9" w:rsidRPr="00687F62">
        <w:rPr>
          <w:rFonts w:ascii="Times New Roman" w:hAnsi="Times New Roman" w:cs="Times New Roman"/>
          <w:sz w:val="24"/>
          <w:szCs w:val="24"/>
        </w:rPr>
        <w:t>)</w:t>
      </w:r>
      <w:r w:rsidR="00A97AE1" w:rsidRPr="00687F62">
        <w:rPr>
          <w:rFonts w:ascii="Times New Roman" w:hAnsi="Times New Roman" w:cs="Times New Roman"/>
          <w:sz w:val="24"/>
          <w:szCs w:val="24"/>
        </w:rPr>
        <w:t>;</w:t>
      </w:r>
    </w:p>
    <w:p w:rsidR="00537A70" w:rsidRPr="00687F62" w:rsidRDefault="00030968" w:rsidP="00687F62">
      <w:pPr>
        <w:pStyle w:val="a3"/>
        <w:numPr>
          <w:ilvl w:val="1"/>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 xml:space="preserve">Декларации </w:t>
      </w:r>
      <w:r w:rsidR="000757D3" w:rsidRPr="00687F62">
        <w:rPr>
          <w:rFonts w:ascii="Times New Roman" w:hAnsi="Times New Roman" w:cs="Times New Roman"/>
          <w:sz w:val="24"/>
          <w:szCs w:val="24"/>
        </w:rPr>
        <w:t xml:space="preserve">о рисках, связанных с приобретением иностранных ценных бумаг </w:t>
      </w:r>
      <w:r w:rsidR="009531E9" w:rsidRPr="00687F62">
        <w:rPr>
          <w:rFonts w:ascii="Times New Roman" w:hAnsi="Times New Roman" w:cs="Times New Roman"/>
          <w:sz w:val="24"/>
          <w:szCs w:val="24"/>
        </w:rPr>
        <w:t xml:space="preserve">(Приложение № </w:t>
      </w:r>
      <w:r w:rsidR="0027787D">
        <w:rPr>
          <w:rFonts w:ascii="Times New Roman" w:hAnsi="Times New Roman" w:cs="Times New Roman"/>
          <w:sz w:val="24"/>
          <w:szCs w:val="24"/>
        </w:rPr>
        <w:t>3</w:t>
      </w:r>
      <w:r w:rsidR="009531E9" w:rsidRPr="00687F62">
        <w:rPr>
          <w:rFonts w:ascii="Times New Roman" w:hAnsi="Times New Roman" w:cs="Times New Roman"/>
          <w:sz w:val="24"/>
          <w:szCs w:val="24"/>
        </w:rPr>
        <w:t>)</w:t>
      </w:r>
      <w:r w:rsidR="0027787D">
        <w:rPr>
          <w:rFonts w:ascii="Times New Roman" w:hAnsi="Times New Roman" w:cs="Times New Roman"/>
          <w:sz w:val="24"/>
          <w:szCs w:val="24"/>
        </w:rPr>
        <w:t>;</w:t>
      </w:r>
    </w:p>
    <w:p w:rsidR="00537A70" w:rsidRPr="00687F62" w:rsidRDefault="00537A70" w:rsidP="00687F62">
      <w:pPr>
        <w:pStyle w:val="a3"/>
        <w:numPr>
          <w:ilvl w:val="1"/>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Декларация о рисках</w:t>
      </w:r>
      <w:r w:rsidR="000757D3" w:rsidRPr="00687F62">
        <w:rPr>
          <w:rFonts w:ascii="Times New Roman" w:hAnsi="Times New Roman" w:cs="Times New Roman"/>
          <w:sz w:val="24"/>
          <w:szCs w:val="24"/>
        </w:rPr>
        <w:t>,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r w:rsidRPr="00687F62">
        <w:rPr>
          <w:rFonts w:ascii="Times New Roman" w:hAnsi="Times New Roman" w:cs="Times New Roman"/>
          <w:sz w:val="24"/>
          <w:szCs w:val="24"/>
        </w:rPr>
        <w:t xml:space="preserve"> (Приложение № </w:t>
      </w:r>
      <w:r w:rsidR="0027787D">
        <w:rPr>
          <w:rFonts w:ascii="Times New Roman" w:hAnsi="Times New Roman" w:cs="Times New Roman"/>
          <w:sz w:val="24"/>
          <w:szCs w:val="24"/>
        </w:rPr>
        <w:t>4</w:t>
      </w:r>
      <w:r w:rsidRPr="00687F62">
        <w:rPr>
          <w:rFonts w:ascii="Times New Roman" w:hAnsi="Times New Roman" w:cs="Times New Roman"/>
          <w:sz w:val="24"/>
          <w:szCs w:val="24"/>
        </w:rPr>
        <w:t>)</w:t>
      </w:r>
      <w:r w:rsidR="0027787D">
        <w:rPr>
          <w:rFonts w:ascii="Times New Roman" w:hAnsi="Times New Roman" w:cs="Times New Roman"/>
          <w:sz w:val="24"/>
          <w:szCs w:val="24"/>
        </w:rPr>
        <w:t>;</w:t>
      </w:r>
    </w:p>
    <w:p w:rsidR="00C0158E" w:rsidRPr="00687F62" w:rsidRDefault="00030968" w:rsidP="00687F62">
      <w:pPr>
        <w:pStyle w:val="a3"/>
        <w:numPr>
          <w:ilvl w:val="0"/>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lastRenderedPageBreak/>
        <w:t>Деклараци</w:t>
      </w:r>
      <w:r w:rsidR="00E01539" w:rsidRPr="00687F62">
        <w:rPr>
          <w:rFonts w:ascii="Times New Roman" w:hAnsi="Times New Roman" w:cs="Times New Roman"/>
          <w:sz w:val="24"/>
          <w:szCs w:val="24"/>
        </w:rPr>
        <w:t>и о</w:t>
      </w:r>
      <w:r w:rsidR="00E4558D" w:rsidRPr="00687F62">
        <w:rPr>
          <w:rFonts w:ascii="Times New Roman" w:hAnsi="Times New Roman" w:cs="Times New Roman"/>
          <w:sz w:val="24"/>
          <w:szCs w:val="24"/>
        </w:rPr>
        <w:t>б общих</w:t>
      </w:r>
      <w:r w:rsidR="00E01539" w:rsidRPr="00687F62">
        <w:rPr>
          <w:rFonts w:ascii="Times New Roman" w:hAnsi="Times New Roman" w:cs="Times New Roman"/>
          <w:sz w:val="24"/>
          <w:szCs w:val="24"/>
        </w:rPr>
        <w:t xml:space="preserve"> рисках</w:t>
      </w:r>
      <w:r w:rsidR="00E4558D" w:rsidRPr="00687F62">
        <w:rPr>
          <w:rFonts w:ascii="Times New Roman" w:hAnsi="Times New Roman" w:cs="Times New Roman"/>
          <w:sz w:val="24"/>
          <w:szCs w:val="24"/>
        </w:rPr>
        <w:t xml:space="preserve"> операций на рынке ценных бумаг </w:t>
      </w:r>
      <w:r w:rsidR="00C0158E" w:rsidRPr="00687F62">
        <w:rPr>
          <w:rFonts w:ascii="Times New Roman" w:hAnsi="Times New Roman" w:cs="Times New Roman"/>
          <w:sz w:val="24"/>
          <w:szCs w:val="24"/>
        </w:rPr>
        <w:t>предоставля</w:t>
      </w:r>
      <w:r w:rsidR="00E4558D" w:rsidRPr="00687F62">
        <w:rPr>
          <w:rFonts w:ascii="Times New Roman" w:hAnsi="Times New Roman" w:cs="Times New Roman"/>
          <w:sz w:val="24"/>
          <w:szCs w:val="24"/>
        </w:rPr>
        <w:t>ется клиенту в той же</w:t>
      </w:r>
      <w:r w:rsidR="00C0158E" w:rsidRPr="00687F62">
        <w:rPr>
          <w:rFonts w:ascii="Times New Roman" w:hAnsi="Times New Roman" w:cs="Times New Roman"/>
          <w:sz w:val="24"/>
          <w:szCs w:val="24"/>
        </w:rPr>
        <w:t xml:space="preserve"> форме</w:t>
      </w:r>
      <w:r w:rsidR="00E4558D" w:rsidRPr="00687F62">
        <w:rPr>
          <w:rFonts w:ascii="Times New Roman" w:hAnsi="Times New Roman" w:cs="Times New Roman"/>
          <w:sz w:val="24"/>
          <w:szCs w:val="24"/>
        </w:rPr>
        <w:t>, в которой с клиентом заключается договор.</w:t>
      </w:r>
    </w:p>
    <w:p w:rsidR="00C0158E" w:rsidRPr="00687F62" w:rsidRDefault="00BE7278" w:rsidP="00687F62">
      <w:pPr>
        <w:pStyle w:val="a3"/>
        <w:numPr>
          <w:ilvl w:val="0"/>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 xml:space="preserve">Декларация об общих рисках, связанных с осуществлением операций на рынке ценных бумаг </w:t>
      </w:r>
      <w:r w:rsidR="00C0158E" w:rsidRPr="00687F62">
        <w:rPr>
          <w:rFonts w:ascii="Times New Roman" w:hAnsi="Times New Roman" w:cs="Times New Roman"/>
          <w:sz w:val="24"/>
          <w:szCs w:val="24"/>
        </w:rPr>
        <w:t>предоставляется клиенту при установлении договорных отношений с клиентом.</w:t>
      </w:r>
    </w:p>
    <w:p w:rsidR="00E01539" w:rsidRPr="00687F62" w:rsidRDefault="00AC333A" w:rsidP="00687F62">
      <w:pPr>
        <w:pStyle w:val="a3"/>
        <w:numPr>
          <w:ilvl w:val="0"/>
          <w:numId w:val="1"/>
        </w:numPr>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 xml:space="preserve">При осуществлении </w:t>
      </w:r>
      <w:r w:rsidR="00B01A1D" w:rsidRPr="00687F62">
        <w:rPr>
          <w:rFonts w:ascii="Times New Roman" w:hAnsi="Times New Roman" w:cs="Times New Roman"/>
          <w:sz w:val="24"/>
          <w:szCs w:val="24"/>
        </w:rPr>
        <w:t xml:space="preserve">брокерской </w:t>
      </w:r>
      <w:r w:rsidRPr="00687F62">
        <w:rPr>
          <w:rFonts w:ascii="Times New Roman" w:hAnsi="Times New Roman" w:cs="Times New Roman"/>
          <w:sz w:val="24"/>
          <w:szCs w:val="24"/>
        </w:rPr>
        <w:t>деятельности</w:t>
      </w:r>
      <w:r w:rsidR="00B01A1D" w:rsidRPr="00687F62">
        <w:rPr>
          <w:rFonts w:ascii="Times New Roman" w:hAnsi="Times New Roman" w:cs="Times New Roman"/>
          <w:sz w:val="24"/>
          <w:szCs w:val="24"/>
        </w:rPr>
        <w:t xml:space="preserve"> </w:t>
      </w:r>
      <w:r w:rsidR="0027787D">
        <w:rPr>
          <w:rFonts w:ascii="Times New Roman" w:hAnsi="Times New Roman" w:cs="Times New Roman"/>
          <w:sz w:val="24"/>
          <w:szCs w:val="24"/>
        </w:rPr>
        <w:t xml:space="preserve">Банк </w:t>
      </w:r>
      <w:r w:rsidR="00E01539" w:rsidRPr="00687F62">
        <w:rPr>
          <w:rFonts w:ascii="Times New Roman" w:hAnsi="Times New Roman" w:cs="Times New Roman"/>
          <w:sz w:val="24"/>
          <w:szCs w:val="24"/>
        </w:rPr>
        <w:t xml:space="preserve">знакомит клиента с рисками при осуществлении операций с производными финансовыми </w:t>
      </w:r>
      <w:r w:rsidR="000757D3" w:rsidRPr="00687F62">
        <w:rPr>
          <w:rFonts w:ascii="Times New Roman" w:hAnsi="Times New Roman" w:cs="Times New Roman"/>
          <w:sz w:val="24"/>
          <w:szCs w:val="24"/>
        </w:rPr>
        <w:t>инструментами, сделок</w:t>
      </w:r>
      <w:r w:rsidR="0027787D">
        <w:rPr>
          <w:rFonts w:ascii="Times New Roman" w:hAnsi="Times New Roman" w:cs="Times New Roman"/>
          <w:sz w:val="24"/>
          <w:szCs w:val="24"/>
        </w:rPr>
        <w:t xml:space="preserve"> </w:t>
      </w:r>
      <w:r w:rsidR="00243E1B" w:rsidRPr="00687F62">
        <w:rPr>
          <w:rFonts w:ascii="Times New Roman" w:hAnsi="Times New Roman" w:cs="Times New Roman"/>
          <w:sz w:val="24"/>
          <w:szCs w:val="24"/>
        </w:rPr>
        <w:t>по приобретению</w:t>
      </w:r>
      <w:r w:rsidR="000757D3" w:rsidRPr="00687F62">
        <w:rPr>
          <w:rFonts w:ascii="Times New Roman" w:hAnsi="Times New Roman" w:cs="Times New Roman"/>
          <w:sz w:val="24"/>
          <w:szCs w:val="24"/>
        </w:rPr>
        <w:t xml:space="preserve"> иностранных ценных бумаг</w:t>
      </w:r>
      <w:r w:rsidR="00243E1B" w:rsidRPr="00687F62">
        <w:rPr>
          <w:rFonts w:ascii="Times New Roman" w:hAnsi="Times New Roman" w:cs="Times New Roman"/>
          <w:sz w:val="24"/>
          <w:szCs w:val="24"/>
        </w:rPr>
        <w:t xml:space="preserve">, заключении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w:t>
      </w:r>
      <w:r w:rsidR="00E01539" w:rsidRPr="00687F62">
        <w:rPr>
          <w:rFonts w:ascii="Times New Roman" w:hAnsi="Times New Roman" w:cs="Times New Roman"/>
          <w:sz w:val="24"/>
          <w:szCs w:val="24"/>
          <w:u w:val="single"/>
        </w:rPr>
        <w:t>до начала совершения соответствующих операций за счет клиента</w:t>
      </w:r>
      <w:r w:rsidR="00E01539" w:rsidRPr="00687F62">
        <w:rPr>
          <w:rFonts w:ascii="Times New Roman" w:hAnsi="Times New Roman" w:cs="Times New Roman"/>
          <w:sz w:val="24"/>
          <w:szCs w:val="24"/>
        </w:rPr>
        <w:t>.</w:t>
      </w:r>
    </w:p>
    <w:p w:rsidR="008A1C3F" w:rsidRPr="00687F62" w:rsidRDefault="00B37DB5" w:rsidP="00687F62">
      <w:pPr>
        <w:pStyle w:val="a3"/>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 xml:space="preserve">8. </w:t>
      </w:r>
      <w:r w:rsidRPr="00687F62">
        <w:rPr>
          <w:rFonts w:ascii="Times New Roman" w:hAnsi="Times New Roman" w:cs="Times New Roman"/>
          <w:sz w:val="24"/>
          <w:szCs w:val="24"/>
        </w:rPr>
        <w:tab/>
      </w:r>
      <w:r w:rsidR="008A1C3F" w:rsidRPr="00687F62">
        <w:rPr>
          <w:rFonts w:ascii="Times New Roman" w:hAnsi="Times New Roman" w:cs="Times New Roman"/>
          <w:sz w:val="24"/>
          <w:szCs w:val="24"/>
        </w:rPr>
        <w:t xml:space="preserve">До совершения за счет клиента сделки, включающей в себя элементы нескольких операций, указанных в </w:t>
      </w:r>
      <w:r w:rsidR="008A1C3F" w:rsidRPr="00B979B8">
        <w:rPr>
          <w:rFonts w:ascii="Times New Roman" w:hAnsi="Times New Roman" w:cs="Times New Roman"/>
          <w:sz w:val="24"/>
          <w:szCs w:val="24"/>
        </w:rPr>
        <w:t xml:space="preserve">пунктах 1.2 - </w:t>
      </w:r>
      <w:r w:rsidR="00B979B8" w:rsidRPr="00B979B8">
        <w:rPr>
          <w:rFonts w:ascii="Times New Roman" w:hAnsi="Times New Roman" w:cs="Times New Roman"/>
          <w:sz w:val="24"/>
          <w:szCs w:val="24"/>
        </w:rPr>
        <w:t>1.4</w:t>
      </w:r>
      <w:r w:rsidR="00B979B8">
        <w:rPr>
          <w:rFonts w:ascii="Times New Roman" w:hAnsi="Times New Roman" w:cs="Times New Roman"/>
          <w:sz w:val="24"/>
          <w:szCs w:val="24"/>
        </w:rPr>
        <w:t xml:space="preserve">, Банк </w:t>
      </w:r>
      <w:r w:rsidR="008A1C3F" w:rsidRPr="00687F62">
        <w:rPr>
          <w:rFonts w:ascii="Times New Roman" w:hAnsi="Times New Roman" w:cs="Times New Roman"/>
          <w:sz w:val="24"/>
          <w:szCs w:val="24"/>
        </w:rPr>
        <w:t>знакомит клиента со всеми рисками, возникающими при совершении данных операций.</w:t>
      </w:r>
    </w:p>
    <w:p w:rsidR="00C0158E" w:rsidRPr="00687F62" w:rsidRDefault="00B37DB5" w:rsidP="00687F62">
      <w:pPr>
        <w:pStyle w:val="a3"/>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 xml:space="preserve">9. </w:t>
      </w:r>
      <w:r w:rsidRPr="00687F62">
        <w:rPr>
          <w:rFonts w:ascii="Times New Roman" w:hAnsi="Times New Roman" w:cs="Times New Roman"/>
          <w:sz w:val="24"/>
          <w:szCs w:val="24"/>
        </w:rPr>
        <w:tab/>
      </w:r>
      <w:r w:rsidR="00C0158E" w:rsidRPr="00687F62">
        <w:rPr>
          <w:rFonts w:ascii="Times New Roman" w:hAnsi="Times New Roman" w:cs="Times New Roman"/>
          <w:sz w:val="24"/>
          <w:szCs w:val="24"/>
        </w:rPr>
        <w:t>Действующие редакции Деклараций о рисках доступны любым заинтересованным лицам на сайте</w:t>
      </w:r>
      <w:r w:rsidR="002670A8" w:rsidRPr="00687F62">
        <w:rPr>
          <w:rFonts w:ascii="Times New Roman" w:hAnsi="Times New Roman" w:cs="Times New Roman"/>
          <w:sz w:val="24"/>
          <w:szCs w:val="24"/>
        </w:rPr>
        <w:t xml:space="preserve"> </w:t>
      </w:r>
      <w:r w:rsidR="00B979B8">
        <w:rPr>
          <w:rFonts w:ascii="Times New Roman" w:hAnsi="Times New Roman" w:cs="Times New Roman"/>
          <w:sz w:val="24"/>
          <w:szCs w:val="24"/>
        </w:rPr>
        <w:t>Банка</w:t>
      </w:r>
      <w:r w:rsidR="00E4558D" w:rsidRPr="00687F62">
        <w:rPr>
          <w:rFonts w:ascii="Times New Roman" w:hAnsi="Times New Roman" w:cs="Times New Roman"/>
          <w:sz w:val="24"/>
          <w:szCs w:val="24"/>
        </w:rPr>
        <w:t>.</w:t>
      </w:r>
    </w:p>
    <w:p w:rsidR="00C0158E" w:rsidRPr="00687F62" w:rsidRDefault="00B37DB5" w:rsidP="00687F62">
      <w:pPr>
        <w:pStyle w:val="a3"/>
        <w:spacing w:line="360" w:lineRule="auto"/>
        <w:ind w:left="709" w:hanging="709"/>
        <w:rPr>
          <w:rFonts w:ascii="Times New Roman" w:hAnsi="Times New Roman" w:cs="Times New Roman"/>
          <w:sz w:val="24"/>
          <w:szCs w:val="24"/>
        </w:rPr>
      </w:pPr>
      <w:r w:rsidRPr="00687F62">
        <w:rPr>
          <w:rFonts w:ascii="Times New Roman" w:hAnsi="Times New Roman" w:cs="Times New Roman"/>
          <w:sz w:val="24"/>
          <w:szCs w:val="24"/>
        </w:rPr>
        <w:t xml:space="preserve">10. </w:t>
      </w:r>
      <w:r w:rsidRPr="00687F62">
        <w:rPr>
          <w:rFonts w:ascii="Times New Roman" w:hAnsi="Times New Roman" w:cs="Times New Roman"/>
          <w:sz w:val="24"/>
          <w:szCs w:val="24"/>
        </w:rPr>
        <w:tab/>
      </w:r>
      <w:r w:rsidR="00C0158E" w:rsidRPr="00687F62">
        <w:rPr>
          <w:rFonts w:ascii="Times New Roman" w:hAnsi="Times New Roman" w:cs="Times New Roman"/>
          <w:sz w:val="24"/>
          <w:szCs w:val="24"/>
        </w:rPr>
        <w:t>При внесении изменений в те</w:t>
      </w:r>
      <w:r w:rsidR="00A927AA" w:rsidRPr="00687F62">
        <w:rPr>
          <w:rFonts w:ascii="Times New Roman" w:hAnsi="Times New Roman" w:cs="Times New Roman"/>
          <w:sz w:val="24"/>
          <w:szCs w:val="24"/>
        </w:rPr>
        <w:t xml:space="preserve">кст Декларации о рисках </w:t>
      </w:r>
      <w:r w:rsidR="00B979B8">
        <w:rPr>
          <w:rFonts w:ascii="Times New Roman" w:hAnsi="Times New Roman" w:cs="Times New Roman"/>
          <w:sz w:val="24"/>
          <w:szCs w:val="24"/>
        </w:rPr>
        <w:t>Банк</w:t>
      </w:r>
      <w:r w:rsidR="00C0158E" w:rsidRPr="00687F62">
        <w:rPr>
          <w:rFonts w:ascii="Times New Roman" w:hAnsi="Times New Roman" w:cs="Times New Roman"/>
          <w:sz w:val="24"/>
          <w:szCs w:val="24"/>
        </w:rPr>
        <w:t xml:space="preserve"> уведомляет об этом клиентов, которые ранее были ознакомлены с этой декларацией</w:t>
      </w:r>
      <w:r w:rsidR="00243E1B" w:rsidRPr="00687F62">
        <w:rPr>
          <w:rFonts w:ascii="Times New Roman" w:hAnsi="Times New Roman" w:cs="Times New Roman"/>
          <w:sz w:val="24"/>
          <w:szCs w:val="24"/>
        </w:rPr>
        <w:t>, путем раскрытия соответствующей информации на своем официальном сайте в информационно-телекоммуникационной сети "Интернет"</w:t>
      </w:r>
      <w:r w:rsidR="00C0158E" w:rsidRPr="00687F62">
        <w:rPr>
          <w:rFonts w:ascii="Times New Roman" w:hAnsi="Times New Roman" w:cs="Times New Roman"/>
          <w:sz w:val="24"/>
          <w:szCs w:val="24"/>
        </w:rPr>
        <w:t>.</w:t>
      </w:r>
    </w:p>
    <w:p w:rsidR="00363A66" w:rsidRPr="00687F62" w:rsidRDefault="00363A66" w:rsidP="00687F62">
      <w:pPr>
        <w:pStyle w:val="a3"/>
        <w:spacing w:line="360" w:lineRule="auto"/>
        <w:ind w:left="567"/>
        <w:rPr>
          <w:rFonts w:ascii="Times New Roman" w:hAnsi="Times New Roman" w:cs="Times New Roman"/>
          <w:sz w:val="24"/>
          <w:szCs w:val="24"/>
        </w:rPr>
      </w:pPr>
    </w:p>
    <w:p w:rsidR="00363A66" w:rsidRPr="00687F62" w:rsidRDefault="00363A66" w:rsidP="00687F62">
      <w:pPr>
        <w:pStyle w:val="a3"/>
        <w:spacing w:line="360" w:lineRule="auto"/>
        <w:ind w:left="567"/>
        <w:rPr>
          <w:rFonts w:ascii="Times New Roman" w:hAnsi="Times New Roman" w:cs="Times New Roman"/>
          <w:sz w:val="24"/>
          <w:szCs w:val="24"/>
        </w:rPr>
      </w:pPr>
    </w:p>
    <w:p w:rsidR="009531E9" w:rsidRPr="00687F62" w:rsidRDefault="009531E9" w:rsidP="00687F62">
      <w:pPr>
        <w:spacing w:line="360" w:lineRule="auto"/>
        <w:rPr>
          <w:rFonts w:ascii="Times New Roman" w:hAnsi="Times New Roman" w:cs="Times New Roman"/>
          <w:sz w:val="24"/>
          <w:szCs w:val="24"/>
        </w:rPr>
      </w:pPr>
      <w:r w:rsidRPr="00687F62">
        <w:rPr>
          <w:rFonts w:ascii="Times New Roman" w:hAnsi="Times New Roman" w:cs="Times New Roman"/>
          <w:sz w:val="24"/>
          <w:szCs w:val="24"/>
        </w:rPr>
        <w:br w:type="page"/>
      </w:r>
    </w:p>
    <w:p w:rsidR="009531E9" w:rsidRPr="000E3179" w:rsidRDefault="009531E9" w:rsidP="000E3179">
      <w:pPr>
        <w:pStyle w:val="2"/>
        <w:rPr>
          <w:rFonts w:ascii="Times New Roman" w:hAnsi="Times New Roman" w:cs="Times New Roman"/>
          <w:b/>
        </w:rPr>
      </w:pPr>
      <w:bookmarkStart w:id="2" w:name="_Toc19185401"/>
      <w:r w:rsidRPr="000E3179">
        <w:rPr>
          <w:rFonts w:ascii="Times New Roman" w:hAnsi="Times New Roman" w:cs="Times New Roman"/>
          <w:b/>
          <w:color w:val="auto"/>
        </w:rPr>
        <w:lastRenderedPageBreak/>
        <w:t>Приложение № 1</w:t>
      </w:r>
      <w:bookmarkEnd w:id="2"/>
    </w:p>
    <w:p w:rsidR="006A5745" w:rsidRDefault="006A5745" w:rsidP="00687F62">
      <w:pPr>
        <w:spacing w:after="0" w:line="360" w:lineRule="auto"/>
        <w:ind w:left="0" w:firstLine="567"/>
        <w:jc w:val="center"/>
        <w:rPr>
          <w:rFonts w:ascii="Times New Roman" w:hAnsi="Times New Roman" w:cs="Times New Roman"/>
          <w:b/>
          <w:sz w:val="24"/>
          <w:szCs w:val="24"/>
        </w:rPr>
      </w:pPr>
    </w:p>
    <w:p w:rsidR="00687F62" w:rsidRPr="00687F62" w:rsidRDefault="00687F62" w:rsidP="00687F62">
      <w:pPr>
        <w:spacing w:after="0" w:line="360" w:lineRule="auto"/>
        <w:ind w:left="0" w:firstLine="567"/>
        <w:jc w:val="center"/>
        <w:rPr>
          <w:rFonts w:ascii="Times New Roman" w:hAnsi="Times New Roman" w:cs="Times New Roman"/>
          <w:b/>
          <w:sz w:val="24"/>
          <w:szCs w:val="24"/>
        </w:rPr>
      </w:pPr>
      <w:r w:rsidRPr="00687F62">
        <w:rPr>
          <w:rFonts w:ascii="Times New Roman" w:hAnsi="Times New Roman" w:cs="Times New Roman"/>
          <w:b/>
          <w:sz w:val="24"/>
          <w:szCs w:val="24"/>
        </w:rPr>
        <w:t>Декларация об общих рисках, связанных с осуществлением операций на рынке ценных бумаг</w:t>
      </w:r>
    </w:p>
    <w:p w:rsidR="00687F62" w:rsidRPr="00687F62" w:rsidRDefault="00687F62" w:rsidP="00687F62">
      <w:pPr>
        <w:spacing w:after="0" w:line="360" w:lineRule="auto"/>
        <w:ind w:left="0" w:firstLine="567"/>
        <w:jc w:val="center"/>
        <w:rPr>
          <w:rFonts w:ascii="Times New Roman" w:hAnsi="Times New Roman" w:cs="Times New Roman"/>
          <w:b/>
          <w:sz w:val="24"/>
          <w:szCs w:val="24"/>
        </w:rPr>
      </w:pP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Цель настоящей Декларации — предоставить вам информацию об основных рисках, связанных с осуществлением операций на рынке ценных бумаг. Обращаем ваше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rsidR="00687F62" w:rsidRPr="001C1BAD" w:rsidRDefault="00687F62" w:rsidP="0062247F">
      <w:pPr>
        <w:spacing w:before="120" w:after="120" w:line="360" w:lineRule="auto"/>
        <w:ind w:left="0" w:firstLine="567"/>
        <w:rPr>
          <w:rFonts w:ascii="Times New Roman" w:hAnsi="Times New Roman" w:cs="Times New Roman"/>
          <w:b/>
          <w:i/>
          <w:sz w:val="24"/>
          <w:szCs w:val="24"/>
        </w:rPr>
      </w:pPr>
      <w:r w:rsidRPr="00305C38">
        <w:rPr>
          <w:rFonts w:ascii="Times New Roman" w:hAnsi="Times New Roman" w:cs="Times New Roman"/>
          <w:b/>
          <w:i/>
          <w:sz w:val="24"/>
          <w:szCs w:val="24"/>
          <w:lang w:val="en-US"/>
        </w:rPr>
        <w:t>I</w:t>
      </w:r>
      <w:r w:rsidRPr="001C1BAD">
        <w:rPr>
          <w:rFonts w:ascii="Times New Roman" w:hAnsi="Times New Roman" w:cs="Times New Roman"/>
          <w:b/>
          <w:i/>
          <w:sz w:val="24"/>
          <w:szCs w:val="24"/>
        </w:rPr>
        <w:t xml:space="preserve">. Системный риск </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687F62" w:rsidRPr="001C1BAD" w:rsidRDefault="00687F62" w:rsidP="0062247F">
      <w:pPr>
        <w:spacing w:before="120" w:after="120" w:line="360" w:lineRule="auto"/>
        <w:ind w:left="0" w:firstLine="567"/>
        <w:rPr>
          <w:rFonts w:ascii="Times New Roman" w:hAnsi="Times New Roman" w:cs="Times New Roman"/>
          <w:b/>
          <w:i/>
          <w:sz w:val="24"/>
          <w:szCs w:val="24"/>
        </w:rPr>
      </w:pPr>
      <w:r w:rsidRPr="00305C38">
        <w:rPr>
          <w:rFonts w:ascii="Times New Roman" w:hAnsi="Times New Roman" w:cs="Times New Roman"/>
          <w:b/>
          <w:i/>
          <w:sz w:val="24"/>
          <w:szCs w:val="24"/>
          <w:lang w:val="en-US"/>
        </w:rPr>
        <w:t>II</w:t>
      </w:r>
      <w:r w:rsidRPr="001C1BAD">
        <w:rPr>
          <w:rFonts w:ascii="Times New Roman" w:hAnsi="Times New Roman" w:cs="Times New Roman"/>
          <w:b/>
          <w:i/>
          <w:sz w:val="24"/>
          <w:szCs w:val="24"/>
        </w:rPr>
        <w:t>. Рыночный риск</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Этот риск проявляется в неблагоприятном изменении цен (стоимости) принадлежащих вам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lang w:val="en-US"/>
        </w:rPr>
        <w:t>C</w:t>
      </w:r>
      <w:r w:rsidRPr="00687F62">
        <w:rPr>
          <w:rFonts w:ascii="Times New Roman" w:hAnsi="Times New Roman" w:cs="Times New Roman"/>
          <w:sz w:val="24"/>
          <w:szCs w:val="24"/>
        </w:rPr>
        <w:t xml:space="preserve">ледует специально обратить внимание на следующие рыночные риски: </w:t>
      </w:r>
    </w:p>
    <w:p w:rsidR="00687F62" w:rsidRPr="0062247F" w:rsidRDefault="00687F62" w:rsidP="00687F62">
      <w:pPr>
        <w:spacing w:after="0" w:line="360" w:lineRule="auto"/>
        <w:ind w:left="0" w:firstLine="567"/>
        <w:rPr>
          <w:rFonts w:ascii="Times New Roman" w:hAnsi="Times New Roman" w:cs="Times New Roman"/>
          <w:i/>
          <w:sz w:val="24"/>
          <w:szCs w:val="24"/>
        </w:rPr>
      </w:pPr>
      <w:r w:rsidRPr="0062247F">
        <w:rPr>
          <w:rFonts w:ascii="Times New Roman" w:hAnsi="Times New Roman" w:cs="Times New Roman"/>
          <w:i/>
          <w:sz w:val="24"/>
          <w:szCs w:val="24"/>
        </w:rPr>
        <w:t>1. Валютный риск</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687F62" w:rsidRPr="0062247F" w:rsidRDefault="00687F62" w:rsidP="00687F62">
      <w:pPr>
        <w:spacing w:after="0" w:line="360" w:lineRule="auto"/>
        <w:ind w:left="0" w:firstLine="567"/>
        <w:rPr>
          <w:rFonts w:ascii="Times New Roman" w:hAnsi="Times New Roman" w:cs="Times New Roman"/>
          <w:i/>
          <w:sz w:val="24"/>
          <w:szCs w:val="24"/>
        </w:rPr>
      </w:pPr>
      <w:r w:rsidRPr="0062247F">
        <w:rPr>
          <w:rFonts w:ascii="Times New Roman" w:hAnsi="Times New Roman" w:cs="Times New Roman"/>
          <w:i/>
          <w:sz w:val="24"/>
          <w:szCs w:val="24"/>
        </w:rPr>
        <w:t>2. Процентный риск</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687F62" w:rsidRPr="0062247F" w:rsidRDefault="00687F62" w:rsidP="00687F62">
      <w:pPr>
        <w:spacing w:after="0" w:line="360" w:lineRule="auto"/>
        <w:ind w:left="0" w:firstLine="567"/>
        <w:rPr>
          <w:rFonts w:ascii="Times New Roman" w:hAnsi="Times New Roman" w:cs="Times New Roman"/>
          <w:i/>
          <w:sz w:val="24"/>
          <w:szCs w:val="24"/>
        </w:rPr>
      </w:pPr>
      <w:r w:rsidRPr="0062247F">
        <w:rPr>
          <w:rFonts w:ascii="Times New Roman" w:hAnsi="Times New Roman" w:cs="Times New Roman"/>
          <w:i/>
          <w:sz w:val="24"/>
          <w:szCs w:val="24"/>
        </w:rPr>
        <w:t>3. Риск банкротства эмитента акций</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Проявляется в резком падении цены акций акционерного общества, признанного несостоятельным, или в предвидении такой несостоятельности.</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вашим брокером</w:t>
      </w:r>
      <w:r w:rsidR="00214B7D">
        <w:rPr>
          <w:rFonts w:ascii="Times New Roman" w:hAnsi="Times New Roman" w:cs="Times New Roman"/>
          <w:sz w:val="24"/>
          <w:szCs w:val="24"/>
        </w:rPr>
        <w:t xml:space="preserve"> </w:t>
      </w:r>
      <w:r w:rsidRPr="00687F62">
        <w:rPr>
          <w:rFonts w:ascii="Times New Roman" w:hAnsi="Times New Roman" w:cs="Times New Roman"/>
          <w:sz w:val="24"/>
          <w:szCs w:val="24"/>
        </w:rPr>
        <w:t>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rsidR="00687F62" w:rsidRPr="0043464F" w:rsidRDefault="00687F62" w:rsidP="0062247F">
      <w:pPr>
        <w:spacing w:before="120" w:after="120" w:line="360" w:lineRule="auto"/>
        <w:ind w:left="0" w:firstLine="567"/>
        <w:rPr>
          <w:rFonts w:ascii="Times New Roman" w:hAnsi="Times New Roman" w:cs="Times New Roman"/>
          <w:b/>
          <w:i/>
          <w:sz w:val="24"/>
          <w:szCs w:val="24"/>
        </w:rPr>
      </w:pPr>
      <w:r w:rsidRPr="00305C38">
        <w:rPr>
          <w:rFonts w:ascii="Times New Roman" w:hAnsi="Times New Roman" w:cs="Times New Roman"/>
          <w:b/>
          <w:i/>
          <w:sz w:val="24"/>
          <w:szCs w:val="24"/>
          <w:lang w:val="en-US"/>
        </w:rPr>
        <w:t>III</w:t>
      </w:r>
      <w:r w:rsidRPr="0043464F">
        <w:rPr>
          <w:rFonts w:ascii="Times New Roman" w:hAnsi="Times New Roman" w:cs="Times New Roman"/>
          <w:b/>
          <w:i/>
          <w:sz w:val="24"/>
          <w:szCs w:val="24"/>
        </w:rPr>
        <w:t>. Риск ликвидности</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687F62" w:rsidRPr="0043464F" w:rsidRDefault="00687F62" w:rsidP="0062247F">
      <w:pPr>
        <w:spacing w:before="120" w:after="120" w:line="360" w:lineRule="auto"/>
        <w:ind w:left="0" w:firstLine="567"/>
        <w:rPr>
          <w:rFonts w:ascii="Times New Roman" w:hAnsi="Times New Roman" w:cs="Times New Roman"/>
          <w:b/>
          <w:i/>
          <w:sz w:val="24"/>
          <w:szCs w:val="24"/>
        </w:rPr>
      </w:pPr>
      <w:r w:rsidRPr="00305C38">
        <w:rPr>
          <w:rFonts w:ascii="Times New Roman" w:hAnsi="Times New Roman" w:cs="Times New Roman"/>
          <w:b/>
          <w:i/>
          <w:sz w:val="24"/>
          <w:szCs w:val="24"/>
          <w:lang w:val="en-US"/>
        </w:rPr>
        <w:t>IV</w:t>
      </w:r>
      <w:r w:rsidRPr="0043464F">
        <w:rPr>
          <w:rFonts w:ascii="Times New Roman" w:hAnsi="Times New Roman" w:cs="Times New Roman"/>
          <w:b/>
          <w:i/>
          <w:sz w:val="24"/>
          <w:szCs w:val="24"/>
        </w:rPr>
        <w:t>. Кредитный риск</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Этот риск заключается в возможности невыполнения контрактных и иных обязательств, принятых на себя другими лицами в связи с вашими операциями.</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К числу кредитных рисков относятся следующие риски:</w:t>
      </w:r>
    </w:p>
    <w:p w:rsidR="00687F62" w:rsidRPr="0062247F" w:rsidRDefault="00687F62" w:rsidP="0062247F">
      <w:pPr>
        <w:spacing w:after="0" w:line="360" w:lineRule="auto"/>
        <w:ind w:left="0" w:firstLine="567"/>
        <w:rPr>
          <w:rFonts w:ascii="Times New Roman" w:hAnsi="Times New Roman" w:cs="Times New Roman"/>
          <w:i/>
          <w:sz w:val="24"/>
          <w:szCs w:val="24"/>
        </w:rPr>
      </w:pPr>
      <w:r w:rsidRPr="0062247F">
        <w:rPr>
          <w:rFonts w:ascii="Times New Roman" w:hAnsi="Times New Roman" w:cs="Times New Roman"/>
          <w:i/>
          <w:sz w:val="24"/>
          <w:szCs w:val="24"/>
        </w:rPr>
        <w:t>1. Риск дефолта по облигациям и иным долговым ценным бумагам</w:t>
      </w:r>
    </w:p>
    <w:p w:rsidR="00687F62" w:rsidRPr="00687F62" w:rsidRDefault="00687F62" w:rsidP="0062247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rsidR="00687F62" w:rsidRPr="0062247F" w:rsidRDefault="00687F62" w:rsidP="0062247F">
      <w:pPr>
        <w:spacing w:after="0" w:line="360" w:lineRule="auto"/>
        <w:ind w:left="0" w:firstLine="567"/>
        <w:rPr>
          <w:rFonts w:ascii="Times New Roman" w:hAnsi="Times New Roman" w:cs="Times New Roman"/>
          <w:i/>
          <w:sz w:val="24"/>
          <w:szCs w:val="24"/>
        </w:rPr>
      </w:pPr>
      <w:r w:rsidRPr="0062247F">
        <w:rPr>
          <w:rFonts w:ascii="Times New Roman" w:hAnsi="Times New Roman" w:cs="Times New Roman"/>
          <w:i/>
          <w:sz w:val="24"/>
          <w:szCs w:val="24"/>
        </w:rPr>
        <w:t>2. Риск контрагента</w:t>
      </w:r>
    </w:p>
    <w:p w:rsidR="00687F62" w:rsidRPr="00687F62" w:rsidRDefault="00687F62" w:rsidP="0062247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Риск контрагента — третьего лица проявляется в риске неисполнения обязательств перед вами или вашим брокером со стороны контрагентов. Ваш брокер</w:t>
      </w:r>
      <w:r w:rsidR="00305C38">
        <w:rPr>
          <w:rFonts w:ascii="Times New Roman" w:hAnsi="Times New Roman" w:cs="Times New Roman"/>
          <w:sz w:val="24"/>
          <w:szCs w:val="24"/>
        </w:rPr>
        <w:t xml:space="preserve"> </w:t>
      </w:r>
      <w:r w:rsidRPr="00687F62">
        <w:rPr>
          <w:rFonts w:ascii="Times New Roman" w:hAnsi="Times New Roman" w:cs="Times New Roman"/>
          <w:sz w:val="24"/>
          <w:szCs w:val="24"/>
        </w:rPr>
        <w:t>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Вы должны отдавать себе отчет в том, что</w:t>
      </w:r>
      <w:r w:rsidR="00305C38">
        <w:rPr>
          <w:rFonts w:ascii="Times New Roman" w:hAnsi="Times New Roman" w:cs="Times New Roman"/>
          <w:sz w:val="24"/>
          <w:szCs w:val="24"/>
        </w:rPr>
        <w:t>,</w:t>
      </w:r>
      <w:r w:rsidRPr="00687F62">
        <w:rPr>
          <w:rFonts w:ascii="Times New Roman" w:hAnsi="Times New Roman" w:cs="Times New Roman"/>
          <w:sz w:val="24"/>
          <w:szCs w:val="24"/>
        </w:rPr>
        <w:t xml:space="preserve"> хотя брокер</w:t>
      </w:r>
      <w:r w:rsidR="00305C38">
        <w:rPr>
          <w:rFonts w:ascii="Times New Roman" w:hAnsi="Times New Roman" w:cs="Times New Roman"/>
          <w:sz w:val="24"/>
          <w:szCs w:val="24"/>
        </w:rPr>
        <w:t xml:space="preserve"> </w:t>
      </w:r>
      <w:r w:rsidRPr="00687F62">
        <w:rPr>
          <w:rFonts w:ascii="Times New Roman" w:hAnsi="Times New Roman" w:cs="Times New Roman"/>
          <w:sz w:val="24"/>
          <w:szCs w:val="24"/>
        </w:rPr>
        <w:t>действует в ваших интересах от своего имени, риски, которые он принимает в результате таких действий, в том числе риск неисполнения или ненадлежащего исполнения обязательств третьих лиц перед вашим брокером, несете вы. Вам следует иметь в виду, что во всех случаях денежные средства клиента хранятся на банковском счете, и вы несете риск банкротства банка, в котором они хранятся. Оцените, где именно будут храниться переданные вами брокеру</w:t>
      </w:r>
      <w:r w:rsidR="00305C38">
        <w:rPr>
          <w:rFonts w:ascii="Times New Roman" w:hAnsi="Times New Roman" w:cs="Times New Roman"/>
          <w:sz w:val="24"/>
          <w:szCs w:val="24"/>
        </w:rPr>
        <w:t xml:space="preserve"> </w:t>
      </w:r>
      <w:r w:rsidRPr="00687F62">
        <w:rPr>
          <w:rFonts w:ascii="Times New Roman" w:hAnsi="Times New Roman" w:cs="Times New Roman"/>
          <w:sz w:val="24"/>
          <w:szCs w:val="24"/>
        </w:rPr>
        <w:t>активы, готовы ли вы осуществлять операции вне централизованной клиринговой инфраструктуры.</w:t>
      </w:r>
    </w:p>
    <w:p w:rsidR="00687F62" w:rsidRPr="0062247F" w:rsidRDefault="00687F62" w:rsidP="0062247F">
      <w:pPr>
        <w:spacing w:after="0" w:line="360" w:lineRule="auto"/>
        <w:ind w:left="0" w:firstLine="567"/>
        <w:rPr>
          <w:rFonts w:ascii="Times New Roman" w:hAnsi="Times New Roman" w:cs="Times New Roman"/>
          <w:i/>
          <w:sz w:val="24"/>
          <w:szCs w:val="24"/>
        </w:rPr>
      </w:pPr>
      <w:r w:rsidRPr="0062247F">
        <w:rPr>
          <w:rFonts w:ascii="Times New Roman" w:hAnsi="Times New Roman" w:cs="Times New Roman"/>
          <w:i/>
          <w:sz w:val="24"/>
          <w:szCs w:val="24"/>
        </w:rPr>
        <w:t>3. Риск неисполнения обязательств перед вами вашим брокером</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Риск неисполнения вашим брокером некоторых обязательств перед вами является видом риска контрагента.</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 xml:space="preserve">Законодательство требует хранить денежные средства брокера и денежные средства его клиентов на разных банковских счетах, благодаря чему они защищены в случае банкротства брокера. Однако обычно денежные средства клиента хранятся на банковском счете вместе с денежными средствами других клиентов и поэтому не защищены от обращения взыскания по долгам других клиентов. Для того чтобы исключить этот риск, вы можете требовать от брокера хранить ваши денежные средства на отдельном счете, но в этом случае брокер может установить дополнительное вознаграждение. </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Особое внимание следует также обратить на право вашего брокера использовать ваши средства. Если договор о брокерском обслуживании разрешает брокеру использовать ваши средства, он вправе зачислять их на банковский счет, предназначенный для хранения своих собственных денежных средств. В этом случае вы принимаете на себя риск банкротства брокера. Такой риск в настоящее время не страхуется.</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Внимательно ознакомьтесь с проектом договора для того, чтобы оценить, какие полномочия по использованию вашего имущества будет иметь ваш брокер, каковы правила его хранения, а также возврата.</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Ваш брокер</w:t>
      </w:r>
      <w:r w:rsidR="00287536">
        <w:rPr>
          <w:rFonts w:ascii="Times New Roman" w:hAnsi="Times New Roman" w:cs="Times New Roman"/>
          <w:sz w:val="24"/>
          <w:szCs w:val="24"/>
        </w:rPr>
        <w:t xml:space="preserve"> </w:t>
      </w:r>
      <w:r w:rsidRPr="00687F62">
        <w:rPr>
          <w:rFonts w:ascii="Times New Roman" w:hAnsi="Times New Roman" w:cs="Times New Roman"/>
          <w:sz w:val="24"/>
          <w:szCs w:val="24"/>
        </w:rPr>
        <w:t>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w:t>
      </w:r>
    </w:p>
    <w:p w:rsidR="00687F62" w:rsidRPr="0043464F" w:rsidRDefault="00687F62" w:rsidP="0062247F">
      <w:pPr>
        <w:spacing w:before="120" w:after="120" w:line="360" w:lineRule="auto"/>
        <w:ind w:left="0" w:firstLine="567"/>
        <w:rPr>
          <w:rFonts w:ascii="Times New Roman" w:hAnsi="Times New Roman" w:cs="Times New Roman"/>
          <w:b/>
          <w:i/>
          <w:sz w:val="24"/>
          <w:szCs w:val="24"/>
        </w:rPr>
      </w:pPr>
      <w:r w:rsidRPr="00305C38">
        <w:rPr>
          <w:rFonts w:ascii="Times New Roman" w:hAnsi="Times New Roman" w:cs="Times New Roman"/>
          <w:b/>
          <w:i/>
          <w:sz w:val="24"/>
          <w:szCs w:val="24"/>
          <w:lang w:val="en-US"/>
        </w:rPr>
        <w:t>V</w:t>
      </w:r>
      <w:r w:rsidRPr="0043464F">
        <w:rPr>
          <w:rFonts w:ascii="Times New Roman" w:hAnsi="Times New Roman" w:cs="Times New Roman"/>
          <w:b/>
          <w:i/>
          <w:sz w:val="24"/>
          <w:szCs w:val="24"/>
        </w:rPr>
        <w:t>. Правовой риск</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687F62" w:rsidRPr="0043464F" w:rsidRDefault="00687F62" w:rsidP="0062247F">
      <w:pPr>
        <w:spacing w:before="120" w:after="120" w:line="360" w:lineRule="auto"/>
        <w:ind w:left="0" w:firstLine="567"/>
        <w:rPr>
          <w:rFonts w:ascii="Times New Roman" w:hAnsi="Times New Roman" w:cs="Times New Roman"/>
          <w:b/>
          <w:i/>
          <w:sz w:val="24"/>
          <w:szCs w:val="24"/>
        </w:rPr>
      </w:pPr>
      <w:r w:rsidRPr="00305C38">
        <w:rPr>
          <w:rFonts w:ascii="Times New Roman" w:hAnsi="Times New Roman" w:cs="Times New Roman"/>
          <w:b/>
          <w:i/>
          <w:sz w:val="24"/>
          <w:szCs w:val="24"/>
          <w:lang w:val="en-US"/>
        </w:rPr>
        <w:t>VI</w:t>
      </w:r>
      <w:r w:rsidRPr="0043464F">
        <w:rPr>
          <w:rFonts w:ascii="Times New Roman" w:hAnsi="Times New Roman" w:cs="Times New Roman"/>
          <w:b/>
          <w:i/>
          <w:sz w:val="24"/>
          <w:szCs w:val="24"/>
        </w:rPr>
        <w:t>. Операционный риск</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 xml:space="preserve">Заключается в возможности причинения вам убытков в результате нарушения внутренних процедур вашего </w:t>
      </w:r>
      <w:r w:rsidR="00287536">
        <w:rPr>
          <w:rFonts w:ascii="Times New Roman" w:hAnsi="Times New Roman" w:cs="Times New Roman"/>
          <w:sz w:val="24"/>
          <w:szCs w:val="24"/>
        </w:rPr>
        <w:t>брокера</w:t>
      </w:r>
      <w:r w:rsidRPr="00687F62">
        <w:rPr>
          <w:rFonts w:ascii="Times New Roman" w:hAnsi="Times New Roman" w:cs="Times New Roman"/>
          <w:sz w:val="24"/>
          <w:szCs w:val="24"/>
        </w:rPr>
        <w:t>, ошибок и недобросовестных действий его сотрудников, сбоев в работе технических средств вашего брокера,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rsid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Ознакомьтесь внимательно с договором для того, чтобы оценить, какие из рисков, в том числе риски каких технических сбоев, несет ваш брокер, а какие из рисков несете вы.</w:t>
      </w:r>
    </w:p>
    <w:p w:rsidR="00687F62" w:rsidRPr="00687F62" w:rsidRDefault="00687F62" w:rsidP="00687F62">
      <w:pPr>
        <w:spacing w:after="0" w:line="360" w:lineRule="auto"/>
        <w:ind w:left="0" w:firstLine="567"/>
        <w:rPr>
          <w:rFonts w:ascii="Times New Roman" w:hAnsi="Times New Roman" w:cs="Times New Roman"/>
          <w:sz w:val="24"/>
          <w:szCs w:val="24"/>
        </w:rPr>
      </w:pPr>
    </w:p>
    <w:p w:rsidR="00687F62" w:rsidRPr="00687F62" w:rsidRDefault="00687F62" w:rsidP="00687F62">
      <w:pPr>
        <w:spacing w:after="0" w:line="360" w:lineRule="auto"/>
        <w:ind w:left="0" w:firstLine="567"/>
        <w:jc w:val="center"/>
        <w:rPr>
          <w:rFonts w:ascii="Times New Roman" w:hAnsi="Times New Roman" w:cs="Times New Roman"/>
          <w:sz w:val="24"/>
          <w:szCs w:val="24"/>
        </w:rPr>
      </w:pPr>
      <w:r w:rsidRPr="00687F62">
        <w:rPr>
          <w:rFonts w:ascii="Times New Roman" w:hAnsi="Times New Roman" w:cs="Times New Roman"/>
          <w:sz w:val="24"/>
          <w:szCs w:val="24"/>
        </w:rPr>
        <w:t>***</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Учитывая вышеизложенное, мы рекомендуем вам внимательно рассмотреть вопрос о том, являются ли риски, возникающие при проведении операций на финансовом рынке,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операций на рынке ценных бумаг, а призвана помочь вам оценить их риски и ответственно подойти к решению вопроса о выборе вашей инвестиционной стратегии и условий договора с вашим</w:t>
      </w:r>
      <w:r w:rsidR="00287536">
        <w:rPr>
          <w:rFonts w:ascii="Times New Roman" w:hAnsi="Times New Roman" w:cs="Times New Roman"/>
          <w:sz w:val="24"/>
          <w:szCs w:val="24"/>
        </w:rPr>
        <w:t xml:space="preserve"> </w:t>
      </w:r>
      <w:r w:rsidRPr="00687F62">
        <w:rPr>
          <w:rFonts w:ascii="Times New Roman" w:hAnsi="Times New Roman" w:cs="Times New Roman"/>
          <w:sz w:val="24"/>
          <w:szCs w:val="24"/>
        </w:rPr>
        <w:t>брокером.</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Убедитесь, что настоящая Декларация о рисках понятна вам, и при необходимости получите разъяснения у вашего брокера</w:t>
      </w:r>
      <w:r w:rsidR="00287536">
        <w:rPr>
          <w:rFonts w:ascii="Times New Roman" w:hAnsi="Times New Roman" w:cs="Times New Roman"/>
          <w:sz w:val="24"/>
          <w:szCs w:val="24"/>
        </w:rPr>
        <w:t xml:space="preserve"> </w:t>
      </w:r>
      <w:r w:rsidRPr="00687F62">
        <w:rPr>
          <w:rFonts w:ascii="Times New Roman" w:hAnsi="Times New Roman" w:cs="Times New Roman"/>
          <w:sz w:val="24"/>
          <w:szCs w:val="24"/>
        </w:rPr>
        <w:t>или консультанта, специализирующегося на соответствующих вопросах.</w:t>
      </w:r>
    </w:p>
    <w:p w:rsidR="008C7FE8" w:rsidRPr="00687F62" w:rsidRDefault="008C7FE8" w:rsidP="00687F62">
      <w:pPr>
        <w:spacing w:line="360" w:lineRule="auto"/>
        <w:ind w:left="0" w:firstLine="567"/>
        <w:contextualSpacing/>
        <w:rPr>
          <w:rFonts w:ascii="Times New Roman" w:hAnsi="Times New Roman" w:cs="Times New Roman"/>
          <w:sz w:val="24"/>
          <w:szCs w:val="24"/>
        </w:rPr>
      </w:pPr>
    </w:p>
    <w:tbl>
      <w:tblPr>
        <w:tblStyle w:val="ab"/>
        <w:tblW w:w="9808" w:type="dxa"/>
        <w:tblLayout w:type="fixed"/>
        <w:tblLook w:val="04A0" w:firstRow="1" w:lastRow="0" w:firstColumn="1" w:lastColumn="0" w:noHBand="0" w:noVBand="1"/>
      </w:tblPr>
      <w:tblGrid>
        <w:gridCol w:w="9808"/>
      </w:tblGrid>
      <w:tr w:rsidR="00904794" w:rsidRPr="00687F62" w:rsidTr="0062247F">
        <w:trPr>
          <w:trHeight w:val="366"/>
        </w:trPr>
        <w:tc>
          <w:tcPr>
            <w:tcW w:w="9808" w:type="dxa"/>
          </w:tcPr>
          <w:p w:rsidR="00904794" w:rsidRPr="00687F62" w:rsidRDefault="00904794" w:rsidP="00687F62">
            <w:pPr>
              <w:spacing w:line="360" w:lineRule="auto"/>
              <w:ind w:left="0" w:firstLine="567"/>
              <w:jc w:val="center"/>
              <w:rPr>
                <w:rFonts w:ascii="Times New Roman" w:hAnsi="Times New Roman" w:cs="Times New Roman"/>
                <w:b/>
                <w:sz w:val="24"/>
                <w:szCs w:val="24"/>
              </w:rPr>
            </w:pPr>
            <w:r w:rsidRPr="00687F62">
              <w:rPr>
                <w:rFonts w:ascii="Times New Roman" w:hAnsi="Times New Roman" w:cs="Times New Roman"/>
                <w:b/>
                <w:sz w:val="24"/>
                <w:szCs w:val="24"/>
              </w:rPr>
              <w:t>КЛИЕНТ</w:t>
            </w:r>
          </w:p>
        </w:tc>
      </w:tr>
      <w:tr w:rsidR="00904794" w:rsidRPr="00687F62" w:rsidTr="0062247F">
        <w:trPr>
          <w:trHeight w:val="849"/>
        </w:trPr>
        <w:tc>
          <w:tcPr>
            <w:tcW w:w="9808" w:type="dxa"/>
          </w:tcPr>
          <w:p w:rsidR="00904794" w:rsidRPr="00687F62" w:rsidRDefault="00904794" w:rsidP="00687F62">
            <w:pPr>
              <w:spacing w:line="360" w:lineRule="auto"/>
              <w:ind w:left="0" w:firstLine="567"/>
              <w:jc w:val="center"/>
              <w:rPr>
                <w:rFonts w:ascii="Times New Roman" w:hAnsi="Times New Roman" w:cs="Times New Roman"/>
                <w:sz w:val="24"/>
                <w:szCs w:val="24"/>
              </w:rPr>
            </w:pPr>
          </w:p>
        </w:tc>
      </w:tr>
      <w:tr w:rsidR="00904794" w:rsidRPr="00687F62" w:rsidTr="0062247F">
        <w:trPr>
          <w:trHeight w:val="557"/>
        </w:trPr>
        <w:tc>
          <w:tcPr>
            <w:tcW w:w="9808" w:type="dxa"/>
          </w:tcPr>
          <w:p w:rsidR="00904794" w:rsidRPr="00687F62" w:rsidRDefault="00904794" w:rsidP="00687F62">
            <w:pPr>
              <w:spacing w:line="360" w:lineRule="auto"/>
              <w:ind w:left="0" w:firstLine="567"/>
              <w:jc w:val="center"/>
              <w:rPr>
                <w:rFonts w:ascii="Times New Roman" w:hAnsi="Times New Roman" w:cs="Times New Roman"/>
                <w:sz w:val="24"/>
                <w:szCs w:val="24"/>
              </w:rPr>
            </w:pPr>
          </w:p>
          <w:p w:rsidR="00904794" w:rsidRPr="00687F62" w:rsidRDefault="00904794"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_______________________/____________________</w:t>
            </w:r>
          </w:p>
          <w:p w:rsidR="00904794" w:rsidRPr="00687F62" w:rsidRDefault="00904794" w:rsidP="00687F62">
            <w:pPr>
              <w:spacing w:after="2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Подписано «___» _______________ 201__ г.</w:t>
            </w:r>
          </w:p>
        </w:tc>
      </w:tr>
    </w:tbl>
    <w:p w:rsidR="003F6C83" w:rsidRPr="00687F62" w:rsidRDefault="003F6C83" w:rsidP="00687F62">
      <w:pPr>
        <w:spacing w:line="360" w:lineRule="auto"/>
        <w:ind w:left="0" w:firstLine="567"/>
        <w:rPr>
          <w:rFonts w:ascii="Times New Roman" w:hAnsi="Times New Roman" w:cs="Times New Roman"/>
          <w:sz w:val="24"/>
          <w:szCs w:val="24"/>
        </w:rPr>
      </w:pPr>
    </w:p>
    <w:p w:rsidR="009531E9" w:rsidRPr="000E3179" w:rsidRDefault="003F6C83" w:rsidP="000E3179">
      <w:pPr>
        <w:pStyle w:val="2"/>
        <w:rPr>
          <w:rFonts w:ascii="Times New Roman" w:hAnsi="Times New Roman" w:cs="Times New Roman"/>
          <w:b/>
        </w:rPr>
      </w:pPr>
      <w:r w:rsidRPr="00687F62">
        <w:br w:type="page"/>
      </w:r>
      <w:bookmarkStart w:id="3" w:name="_Toc19185402"/>
      <w:r w:rsidR="009531E9" w:rsidRPr="000E3179">
        <w:rPr>
          <w:rFonts w:ascii="Times New Roman" w:hAnsi="Times New Roman" w:cs="Times New Roman"/>
          <w:b/>
          <w:color w:val="auto"/>
        </w:rPr>
        <w:t xml:space="preserve">Приложение № </w:t>
      </w:r>
      <w:r w:rsidR="0027787D" w:rsidRPr="000E3179">
        <w:rPr>
          <w:rFonts w:ascii="Times New Roman" w:hAnsi="Times New Roman" w:cs="Times New Roman"/>
          <w:b/>
          <w:color w:val="auto"/>
        </w:rPr>
        <w:t>2</w:t>
      </w:r>
      <w:bookmarkEnd w:id="3"/>
    </w:p>
    <w:p w:rsidR="006A5745" w:rsidRDefault="006A5745" w:rsidP="00687F62">
      <w:pPr>
        <w:spacing w:after="100" w:afterAutospacing="1" w:line="360" w:lineRule="auto"/>
        <w:ind w:left="0" w:firstLine="567"/>
        <w:jc w:val="center"/>
        <w:rPr>
          <w:rFonts w:ascii="Times New Roman" w:hAnsi="Times New Roman" w:cs="Times New Roman"/>
          <w:b/>
          <w:sz w:val="24"/>
          <w:szCs w:val="24"/>
        </w:rPr>
      </w:pPr>
    </w:p>
    <w:p w:rsidR="00687F62" w:rsidRPr="00687F62" w:rsidRDefault="00687F62" w:rsidP="00687F62">
      <w:pPr>
        <w:spacing w:after="100" w:afterAutospacing="1" w:line="360" w:lineRule="auto"/>
        <w:ind w:left="0" w:firstLine="567"/>
        <w:jc w:val="center"/>
        <w:rPr>
          <w:rFonts w:ascii="Times New Roman" w:hAnsi="Times New Roman" w:cs="Times New Roman"/>
          <w:b/>
          <w:sz w:val="24"/>
          <w:szCs w:val="24"/>
        </w:rPr>
      </w:pPr>
      <w:r w:rsidRPr="00687F62">
        <w:rPr>
          <w:rFonts w:ascii="Times New Roman" w:hAnsi="Times New Roman" w:cs="Times New Roman"/>
          <w:b/>
          <w:sz w:val="24"/>
          <w:szCs w:val="24"/>
        </w:rPr>
        <w:t>Декларация о рисках, связанных с производными финансовыми инструментами</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Цель настоящей Декларации — предоставить вам информацию об основных рисках, связанных с производными финансовыми инструментами.</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Данные инструменты (фьючерсы, форварды, опционы, свопы и др.) подходят не всем клиентам. Более того, некоторые виды производных финансовых инструментов сопряжены с бо́льшим уровнем риска, чем другие. Так, продажа опционных контрактов и заключение фьючерсных контрактов, форвардных контрактов и своп-контрактов при относительно небольших неблагоприятных колебаниях цен на рынке может подвергнуть вас риску значительных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они призваны ограничить, и убедитесь, что объем позиции на срочном рынке соответствует объему хеджируемой позиции на спот-рынке.</w:t>
      </w:r>
    </w:p>
    <w:p w:rsidR="00687F62" w:rsidRPr="0043464F" w:rsidRDefault="00687F62" w:rsidP="0043464F">
      <w:pPr>
        <w:spacing w:before="120" w:after="120" w:line="360" w:lineRule="auto"/>
        <w:ind w:left="0" w:firstLine="567"/>
        <w:rPr>
          <w:rFonts w:ascii="Times New Roman" w:hAnsi="Times New Roman" w:cs="Times New Roman"/>
          <w:b/>
          <w:i/>
          <w:sz w:val="24"/>
          <w:szCs w:val="24"/>
        </w:rPr>
      </w:pPr>
      <w:r w:rsidRPr="00305C38">
        <w:rPr>
          <w:rFonts w:ascii="Times New Roman" w:hAnsi="Times New Roman" w:cs="Times New Roman"/>
          <w:b/>
          <w:i/>
          <w:sz w:val="24"/>
          <w:szCs w:val="24"/>
          <w:lang w:val="en-US"/>
        </w:rPr>
        <w:t>I</w:t>
      </w:r>
      <w:r w:rsidRPr="0043464F">
        <w:rPr>
          <w:rFonts w:ascii="Times New Roman" w:hAnsi="Times New Roman" w:cs="Times New Roman"/>
          <w:b/>
          <w:i/>
          <w:sz w:val="24"/>
          <w:szCs w:val="24"/>
        </w:rPr>
        <w:t>. Рыночный риск</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Помимо общего рыночного (ценового) риска, который несет клиент, совершающий операции на рынке ценных бумаг, вы в случае заключения вами</w:t>
      </w:r>
      <w:r w:rsidR="00343313">
        <w:rPr>
          <w:rFonts w:ascii="Times New Roman" w:hAnsi="Times New Roman" w:cs="Times New Roman"/>
          <w:sz w:val="24"/>
          <w:szCs w:val="24"/>
        </w:rPr>
        <w:t xml:space="preserve"> </w:t>
      </w:r>
      <w:r w:rsidRPr="00687F62">
        <w:rPr>
          <w:rFonts w:ascii="Times New Roman" w:hAnsi="Times New Roman" w:cs="Times New Roman"/>
          <w:sz w:val="24"/>
          <w:szCs w:val="24"/>
        </w:rPr>
        <w:t>договоров, являющихся производными финансовыми инструментами,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При заключении договоров, являющихся производными финансовыми инструментами, вы должны учитывать, что возможность распоряжения активами, являющимися обеспечением по таким договорам, ограничена.</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указанному договору и распоряжение им, то есть возможность совершения вами</w:t>
      </w:r>
      <w:r w:rsidR="00343313">
        <w:rPr>
          <w:rFonts w:ascii="Times New Roman" w:hAnsi="Times New Roman" w:cs="Times New Roman"/>
          <w:sz w:val="24"/>
          <w:szCs w:val="24"/>
        </w:rPr>
        <w:t xml:space="preserve"> </w:t>
      </w:r>
      <w:r w:rsidRPr="00687F62">
        <w:rPr>
          <w:rFonts w:ascii="Times New Roman" w:hAnsi="Times New Roman" w:cs="Times New Roman"/>
          <w:sz w:val="24"/>
          <w:szCs w:val="24"/>
        </w:rPr>
        <w:t>сделок с ним, будет ограничено. Размер обеспечения изменяется в порядке, предусмотренном договором (спецификацией контракта), и в результате</w:t>
      </w:r>
      <w:r w:rsidR="00343313">
        <w:rPr>
          <w:rFonts w:ascii="Times New Roman" w:hAnsi="Times New Roman" w:cs="Times New Roman"/>
          <w:sz w:val="24"/>
          <w:szCs w:val="24"/>
        </w:rPr>
        <w:t xml:space="preserve"> </w:t>
      </w:r>
      <w:r w:rsidRPr="00687F62">
        <w:rPr>
          <w:rFonts w:ascii="Times New Roman" w:hAnsi="Times New Roman" w:cs="Times New Roman"/>
          <w:sz w:val="24"/>
          <w:szCs w:val="24"/>
        </w:rPr>
        <w:t>вы можете быть ограничены</w:t>
      </w:r>
      <w:r w:rsidR="00343313">
        <w:rPr>
          <w:rFonts w:ascii="Times New Roman" w:hAnsi="Times New Roman" w:cs="Times New Roman"/>
          <w:sz w:val="24"/>
          <w:szCs w:val="24"/>
        </w:rPr>
        <w:t xml:space="preserve"> </w:t>
      </w:r>
      <w:r w:rsidRPr="00687F62">
        <w:rPr>
          <w:rFonts w:ascii="Times New Roman" w:hAnsi="Times New Roman" w:cs="Times New Roman"/>
          <w:sz w:val="24"/>
          <w:szCs w:val="24"/>
        </w:rPr>
        <w:t>в возможности распоряжаться вашим имуществом в большей степени, чем до заключения договора.</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вас. Обслуживающий вас</w:t>
      </w:r>
      <w:r w:rsidR="00343313">
        <w:rPr>
          <w:rFonts w:ascii="Times New Roman" w:hAnsi="Times New Roman" w:cs="Times New Roman"/>
          <w:sz w:val="24"/>
          <w:szCs w:val="24"/>
        </w:rPr>
        <w:t xml:space="preserve"> </w:t>
      </w:r>
      <w:r w:rsidRPr="00687F62">
        <w:rPr>
          <w:rFonts w:ascii="Times New Roman" w:hAnsi="Times New Roman" w:cs="Times New Roman"/>
          <w:sz w:val="24"/>
          <w:szCs w:val="24"/>
        </w:rPr>
        <w:t>брокер в этом случае вправе без вашего</w:t>
      </w:r>
      <w:r w:rsidR="00343313">
        <w:rPr>
          <w:rFonts w:ascii="Times New Roman" w:hAnsi="Times New Roman" w:cs="Times New Roman"/>
          <w:sz w:val="24"/>
          <w:szCs w:val="24"/>
        </w:rPr>
        <w:t xml:space="preserve"> </w:t>
      </w:r>
      <w:r w:rsidRPr="00687F62">
        <w:rPr>
          <w:rFonts w:ascii="Times New Roman" w:hAnsi="Times New Roman" w:cs="Times New Roman"/>
          <w:sz w:val="24"/>
          <w:szCs w:val="24"/>
        </w:rPr>
        <w:t>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 xml:space="preserve">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счету активов. </w:t>
      </w:r>
    </w:p>
    <w:p w:rsidR="00687F62" w:rsidRPr="0069393B" w:rsidRDefault="00687F62" w:rsidP="0043464F">
      <w:pPr>
        <w:spacing w:before="120" w:after="120" w:line="360" w:lineRule="auto"/>
        <w:ind w:left="0" w:firstLine="567"/>
        <w:rPr>
          <w:rFonts w:ascii="Times New Roman" w:hAnsi="Times New Roman" w:cs="Times New Roman"/>
          <w:b/>
          <w:i/>
          <w:sz w:val="24"/>
          <w:szCs w:val="24"/>
        </w:rPr>
      </w:pPr>
      <w:r w:rsidRPr="00305C38">
        <w:rPr>
          <w:rFonts w:ascii="Times New Roman" w:hAnsi="Times New Roman" w:cs="Times New Roman"/>
          <w:b/>
          <w:i/>
          <w:sz w:val="24"/>
          <w:szCs w:val="24"/>
          <w:lang w:val="en-US"/>
        </w:rPr>
        <w:t>II</w:t>
      </w:r>
      <w:r w:rsidRPr="0069393B">
        <w:rPr>
          <w:rFonts w:ascii="Times New Roman" w:hAnsi="Times New Roman" w:cs="Times New Roman"/>
          <w:b/>
          <w:i/>
          <w:sz w:val="24"/>
          <w:szCs w:val="24"/>
        </w:rPr>
        <w:t xml:space="preserve">. Риск ликвидности </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 xml:space="preserve">Трудности с закрытием позиций и потери в цене могут привести к увеличению убытков от производных финансовых инструментов по сравнению с обычными сделками. </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убыткам.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Операции с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влекут также риски, связанные с иностранным происхождением базисного актива.</w:t>
      </w:r>
    </w:p>
    <w:p w:rsidR="00687F62" w:rsidRPr="00687F62" w:rsidRDefault="00687F62" w:rsidP="00687F62">
      <w:pPr>
        <w:spacing w:after="100" w:afterAutospacing="1" w:line="360" w:lineRule="auto"/>
        <w:ind w:left="0" w:firstLine="567"/>
        <w:jc w:val="center"/>
        <w:rPr>
          <w:rFonts w:ascii="Times New Roman" w:hAnsi="Times New Roman" w:cs="Times New Roman"/>
          <w:sz w:val="24"/>
          <w:szCs w:val="24"/>
        </w:rPr>
      </w:pPr>
      <w:r w:rsidRPr="00687F62">
        <w:rPr>
          <w:rFonts w:ascii="Times New Roman" w:hAnsi="Times New Roman" w:cs="Times New Roman"/>
          <w:sz w:val="24"/>
          <w:szCs w:val="24"/>
        </w:rPr>
        <w:t>***</w:t>
      </w:r>
    </w:p>
    <w:p w:rsidR="00687F62" w:rsidRPr="00687F62" w:rsidRDefault="00687F62" w:rsidP="00687F62">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DC3CCF" w:rsidRPr="00687F62" w:rsidRDefault="00687F62" w:rsidP="00687F62">
      <w:pPr>
        <w:spacing w:line="360" w:lineRule="auto"/>
        <w:ind w:left="0" w:firstLine="567"/>
        <w:contextualSpacing/>
        <w:rPr>
          <w:rFonts w:ascii="Times New Roman" w:hAnsi="Times New Roman" w:cs="Times New Roman"/>
          <w:sz w:val="24"/>
          <w:szCs w:val="24"/>
        </w:rPr>
      </w:pPr>
      <w:r w:rsidRPr="00687F62">
        <w:rPr>
          <w:rFonts w:ascii="Times New Roman" w:hAnsi="Times New Roman" w:cs="Times New Roman"/>
          <w:sz w:val="24"/>
          <w:szCs w:val="24"/>
        </w:rPr>
        <w:t>Убедитесь, что настоящая Декларация о рисках понятна вам, и при необходимости получите разъяснения у вашего брокера</w:t>
      </w:r>
      <w:r w:rsidR="00DE1D1E">
        <w:rPr>
          <w:rFonts w:ascii="Times New Roman" w:hAnsi="Times New Roman" w:cs="Times New Roman"/>
          <w:sz w:val="24"/>
          <w:szCs w:val="24"/>
        </w:rPr>
        <w:t xml:space="preserve"> </w:t>
      </w:r>
      <w:r w:rsidRPr="00687F62">
        <w:rPr>
          <w:rFonts w:ascii="Times New Roman" w:hAnsi="Times New Roman" w:cs="Times New Roman"/>
          <w:sz w:val="24"/>
          <w:szCs w:val="24"/>
        </w:rPr>
        <w:t>или консультанта, специализирующегося на соответствующих вопросах.</w:t>
      </w:r>
    </w:p>
    <w:p w:rsidR="00FB7E8F" w:rsidRPr="00687F62" w:rsidRDefault="00FB7E8F" w:rsidP="00687F62">
      <w:pPr>
        <w:spacing w:line="360" w:lineRule="auto"/>
        <w:ind w:left="0" w:firstLine="567"/>
        <w:contextualSpacing/>
        <w:rPr>
          <w:rFonts w:ascii="Times New Roman" w:hAnsi="Times New Roman" w:cs="Times New Roman"/>
          <w:sz w:val="24"/>
          <w:szCs w:val="24"/>
        </w:rPr>
      </w:pPr>
    </w:p>
    <w:tbl>
      <w:tblPr>
        <w:tblStyle w:val="ab"/>
        <w:tblpPr w:leftFromText="180" w:rightFromText="180" w:vertAnchor="text" w:horzAnchor="margin" w:tblpY="275"/>
        <w:tblW w:w="9606" w:type="dxa"/>
        <w:tblLayout w:type="fixed"/>
        <w:tblLook w:val="04A0" w:firstRow="1" w:lastRow="0" w:firstColumn="1" w:lastColumn="0" w:noHBand="0" w:noVBand="1"/>
      </w:tblPr>
      <w:tblGrid>
        <w:gridCol w:w="9606"/>
      </w:tblGrid>
      <w:tr w:rsidR="003F6C83" w:rsidRPr="00687F62" w:rsidTr="003F6C83">
        <w:tc>
          <w:tcPr>
            <w:tcW w:w="9606" w:type="dxa"/>
          </w:tcPr>
          <w:p w:rsidR="003F6C83" w:rsidRPr="00687F62" w:rsidRDefault="003F6C83" w:rsidP="00687F62">
            <w:pPr>
              <w:spacing w:line="360" w:lineRule="auto"/>
              <w:ind w:left="0" w:firstLine="567"/>
              <w:jc w:val="center"/>
              <w:rPr>
                <w:rFonts w:ascii="Times New Roman" w:hAnsi="Times New Roman" w:cs="Times New Roman"/>
                <w:b/>
                <w:sz w:val="24"/>
                <w:szCs w:val="24"/>
              </w:rPr>
            </w:pPr>
            <w:r w:rsidRPr="00687F62">
              <w:rPr>
                <w:rFonts w:ascii="Times New Roman" w:hAnsi="Times New Roman" w:cs="Times New Roman"/>
                <w:b/>
                <w:sz w:val="24"/>
                <w:szCs w:val="24"/>
              </w:rPr>
              <w:t>КЛИЕНТ</w:t>
            </w:r>
          </w:p>
        </w:tc>
      </w:tr>
      <w:tr w:rsidR="003F6C83" w:rsidRPr="00687F62" w:rsidTr="003F6C83">
        <w:tc>
          <w:tcPr>
            <w:tcW w:w="9606" w:type="dxa"/>
          </w:tcPr>
          <w:p w:rsidR="003F6C83" w:rsidRPr="00687F62" w:rsidRDefault="003F6C83" w:rsidP="00687F62">
            <w:pPr>
              <w:spacing w:line="360" w:lineRule="auto"/>
              <w:ind w:left="0" w:firstLine="567"/>
              <w:jc w:val="center"/>
              <w:rPr>
                <w:rFonts w:ascii="Times New Roman" w:hAnsi="Times New Roman" w:cs="Times New Roman"/>
                <w:sz w:val="24"/>
                <w:szCs w:val="24"/>
              </w:rPr>
            </w:pPr>
          </w:p>
        </w:tc>
      </w:tr>
      <w:tr w:rsidR="003F6C83" w:rsidRPr="00687F62" w:rsidTr="003F6C83">
        <w:trPr>
          <w:trHeight w:val="2421"/>
        </w:trPr>
        <w:tc>
          <w:tcPr>
            <w:tcW w:w="9606" w:type="dxa"/>
          </w:tcPr>
          <w:p w:rsidR="003F6C83" w:rsidRPr="00687F62" w:rsidRDefault="003F6C83" w:rsidP="00687F62">
            <w:pPr>
              <w:spacing w:line="360" w:lineRule="auto"/>
              <w:ind w:left="0" w:firstLine="567"/>
              <w:jc w:val="center"/>
              <w:rPr>
                <w:rFonts w:ascii="Times New Roman" w:hAnsi="Times New Roman" w:cs="Times New Roman"/>
                <w:sz w:val="24"/>
                <w:szCs w:val="24"/>
              </w:rPr>
            </w:pPr>
          </w:p>
          <w:p w:rsidR="003F6C83" w:rsidRPr="00687F62" w:rsidRDefault="003F6C83" w:rsidP="00687F62">
            <w:pPr>
              <w:spacing w:line="360" w:lineRule="auto"/>
              <w:ind w:left="0" w:firstLine="567"/>
              <w:jc w:val="center"/>
              <w:rPr>
                <w:rFonts w:ascii="Times New Roman" w:hAnsi="Times New Roman" w:cs="Times New Roman"/>
                <w:sz w:val="24"/>
                <w:szCs w:val="24"/>
              </w:rPr>
            </w:pPr>
          </w:p>
          <w:p w:rsidR="003F6C83" w:rsidRPr="00687F62" w:rsidRDefault="003F6C83"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_______________________/____________________</w:t>
            </w:r>
          </w:p>
          <w:p w:rsidR="003F6C83" w:rsidRPr="00687F62" w:rsidRDefault="003F6C83" w:rsidP="00687F62">
            <w:pPr>
              <w:spacing w:line="360" w:lineRule="auto"/>
              <w:ind w:left="0" w:firstLine="567"/>
              <w:jc w:val="center"/>
              <w:rPr>
                <w:rFonts w:ascii="Times New Roman" w:hAnsi="Times New Roman" w:cs="Times New Roman"/>
                <w:sz w:val="24"/>
                <w:szCs w:val="24"/>
              </w:rPr>
            </w:pPr>
          </w:p>
          <w:p w:rsidR="003F6C83" w:rsidRPr="00687F62" w:rsidRDefault="003F6C83" w:rsidP="00687F62">
            <w:pPr>
              <w:spacing w:after="2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Подписано «___» _______________ 201__ г.</w:t>
            </w:r>
          </w:p>
        </w:tc>
      </w:tr>
    </w:tbl>
    <w:p w:rsidR="003F6C83" w:rsidRPr="00687F62" w:rsidRDefault="003F6C83" w:rsidP="00687F62">
      <w:pPr>
        <w:spacing w:line="360" w:lineRule="auto"/>
        <w:ind w:left="0" w:firstLine="567"/>
        <w:contextualSpacing/>
        <w:rPr>
          <w:rFonts w:ascii="Times New Roman" w:hAnsi="Times New Roman" w:cs="Times New Roman"/>
          <w:sz w:val="24"/>
          <w:szCs w:val="24"/>
        </w:rPr>
      </w:pPr>
    </w:p>
    <w:p w:rsidR="00DE1D1E" w:rsidRDefault="00DE1D1E" w:rsidP="0027787D">
      <w:pPr>
        <w:spacing w:line="360" w:lineRule="auto"/>
        <w:ind w:left="0" w:firstLine="567"/>
        <w:jc w:val="right"/>
        <w:rPr>
          <w:rFonts w:ascii="Times New Roman" w:hAnsi="Times New Roman" w:cs="Times New Roman"/>
          <w:i/>
          <w:sz w:val="24"/>
          <w:szCs w:val="24"/>
        </w:rPr>
      </w:pPr>
    </w:p>
    <w:p w:rsidR="00DE1D1E" w:rsidRDefault="00DE1D1E" w:rsidP="0027787D">
      <w:pPr>
        <w:spacing w:line="360" w:lineRule="auto"/>
        <w:ind w:left="0" w:firstLine="567"/>
        <w:jc w:val="right"/>
        <w:rPr>
          <w:rFonts w:ascii="Times New Roman" w:hAnsi="Times New Roman" w:cs="Times New Roman"/>
          <w:i/>
          <w:sz w:val="24"/>
          <w:szCs w:val="24"/>
        </w:rPr>
      </w:pPr>
    </w:p>
    <w:p w:rsidR="00DE1D1E" w:rsidRDefault="00DE1D1E" w:rsidP="0027787D">
      <w:pPr>
        <w:spacing w:line="360" w:lineRule="auto"/>
        <w:ind w:left="0" w:firstLine="567"/>
        <w:jc w:val="right"/>
        <w:rPr>
          <w:rFonts w:ascii="Times New Roman" w:hAnsi="Times New Roman" w:cs="Times New Roman"/>
          <w:i/>
          <w:sz w:val="24"/>
          <w:szCs w:val="24"/>
        </w:rPr>
      </w:pPr>
    </w:p>
    <w:p w:rsidR="00DE1D1E" w:rsidRDefault="00DE1D1E" w:rsidP="0027787D">
      <w:pPr>
        <w:spacing w:line="360" w:lineRule="auto"/>
        <w:ind w:left="0" w:firstLine="567"/>
        <w:jc w:val="right"/>
        <w:rPr>
          <w:rFonts w:ascii="Times New Roman" w:hAnsi="Times New Roman" w:cs="Times New Roman"/>
          <w:i/>
          <w:sz w:val="24"/>
          <w:szCs w:val="24"/>
        </w:rPr>
      </w:pPr>
    </w:p>
    <w:p w:rsidR="00DE1D1E" w:rsidRDefault="00DE1D1E" w:rsidP="0027787D">
      <w:pPr>
        <w:spacing w:line="360" w:lineRule="auto"/>
        <w:ind w:left="0" w:firstLine="567"/>
        <w:jc w:val="right"/>
        <w:rPr>
          <w:rFonts w:ascii="Times New Roman" w:hAnsi="Times New Roman" w:cs="Times New Roman"/>
          <w:i/>
          <w:sz w:val="24"/>
          <w:szCs w:val="24"/>
        </w:rPr>
      </w:pPr>
    </w:p>
    <w:p w:rsidR="00DE1D1E" w:rsidRDefault="00DE1D1E" w:rsidP="0027787D">
      <w:pPr>
        <w:spacing w:line="360" w:lineRule="auto"/>
        <w:ind w:left="0" w:firstLine="567"/>
        <w:jc w:val="right"/>
        <w:rPr>
          <w:rFonts w:ascii="Times New Roman" w:hAnsi="Times New Roman" w:cs="Times New Roman"/>
          <w:i/>
          <w:sz w:val="24"/>
          <w:szCs w:val="24"/>
        </w:rPr>
      </w:pPr>
    </w:p>
    <w:p w:rsidR="00DE1D1E" w:rsidRDefault="00DE1D1E" w:rsidP="0027787D">
      <w:pPr>
        <w:spacing w:line="360" w:lineRule="auto"/>
        <w:ind w:left="0" w:firstLine="567"/>
        <w:jc w:val="right"/>
        <w:rPr>
          <w:rFonts w:ascii="Times New Roman" w:hAnsi="Times New Roman" w:cs="Times New Roman"/>
          <w:i/>
          <w:sz w:val="24"/>
          <w:szCs w:val="24"/>
        </w:rPr>
      </w:pPr>
    </w:p>
    <w:p w:rsidR="006A5745" w:rsidRPr="000E3179" w:rsidRDefault="006A5745" w:rsidP="000E3179">
      <w:pPr>
        <w:pStyle w:val="2"/>
        <w:rPr>
          <w:rFonts w:ascii="Times New Roman" w:hAnsi="Times New Roman" w:cs="Times New Roman"/>
          <w:b/>
        </w:rPr>
      </w:pPr>
      <w:bookmarkStart w:id="4" w:name="_Toc19185403"/>
      <w:r w:rsidRPr="000E3179">
        <w:rPr>
          <w:rFonts w:ascii="Times New Roman" w:hAnsi="Times New Roman" w:cs="Times New Roman"/>
          <w:b/>
          <w:color w:val="auto"/>
        </w:rPr>
        <w:t>Приложение № 3</w:t>
      </w:r>
      <w:bookmarkEnd w:id="4"/>
    </w:p>
    <w:p w:rsidR="00DE1D1E" w:rsidRDefault="00DE1D1E" w:rsidP="0027787D">
      <w:pPr>
        <w:spacing w:line="360" w:lineRule="auto"/>
        <w:ind w:left="0" w:firstLine="567"/>
        <w:jc w:val="right"/>
        <w:rPr>
          <w:rFonts w:ascii="Times New Roman" w:hAnsi="Times New Roman" w:cs="Times New Roman"/>
          <w:i/>
          <w:sz w:val="24"/>
          <w:szCs w:val="24"/>
        </w:rPr>
      </w:pPr>
    </w:p>
    <w:p w:rsidR="00687F62" w:rsidRPr="00687F62" w:rsidRDefault="00687F62" w:rsidP="00687F62">
      <w:pPr>
        <w:spacing w:after="100" w:afterAutospacing="1" w:line="360" w:lineRule="auto"/>
        <w:ind w:left="0" w:firstLine="567"/>
        <w:jc w:val="center"/>
        <w:rPr>
          <w:rFonts w:ascii="Times New Roman" w:hAnsi="Times New Roman" w:cs="Times New Roman"/>
          <w:b/>
          <w:sz w:val="24"/>
          <w:szCs w:val="24"/>
        </w:rPr>
      </w:pPr>
      <w:r w:rsidRPr="00687F62">
        <w:rPr>
          <w:rFonts w:ascii="Times New Roman" w:hAnsi="Times New Roman" w:cs="Times New Roman"/>
          <w:b/>
          <w:sz w:val="24"/>
          <w:szCs w:val="24"/>
        </w:rPr>
        <w:t>Декларация о рисках, связанных с приобретением иностранных ценных бумаг</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Операциям с иностранными ценными бумагами присущи общие риски, связанные с операциями на рынке ценных бумаг со следующими особенностями.</w:t>
      </w:r>
    </w:p>
    <w:p w:rsidR="00687F62" w:rsidRPr="001C1BAD" w:rsidRDefault="00687F62" w:rsidP="0043464F">
      <w:pPr>
        <w:spacing w:before="120" w:after="120" w:line="360" w:lineRule="auto"/>
        <w:ind w:left="0" w:firstLine="567"/>
        <w:rPr>
          <w:rFonts w:ascii="Times New Roman" w:hAnsi="Times New Roman" w:cs="Times New Roman"/>
          <w:b/>
          <w:i/>
          <w:sz w:val="24"/>
          <w:szCs w:val="24"/>
        </w:rPr>
      </w:pPr>
      <w:r w:rsidRPr="001C1BAD">
        <w:rPr>
          <w:rFonts w:ascii="Times New Roman" w:hAnsi="Times New Roman" w:cs="Times New Roman"/>
          <w:b/>
          <w:i/>
          <w:sz w:val="24"/>
          <w:szCs w:val="24"/>
        </w:rPr>
        <w:t>Системные риски</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687F62" w:rsidRPr="001C1BAD" w:rsidRDefault="00687F62" w:rsidP="0043464F">
      <w:pPr>
        <w:spacing w:before="120" w:after="120" w:line="360" w:lineRule="auto"/>
        <w:ind w:left="0" w:firstLine="567"/>
        <w:rPr>
          <w:rFonts w:ascii="Times New Roman" w:hAnsi="Times New Roman" w:cs="Times New Roman"/>
          <w:b/>
          <w:i/>
          <w:sz w:val="24"/>
          <w:szCs w:val="24"/>
        </w:rPr>
      </w:pPr>
      <w:r w:rsidRPr="001C1BAD">
        <w:rPr>
          <w:rFonts w:ascii="Times New Roman" w:hAnsi="Times New Roman" w:cs="Times New Roman"/>
          <w:b/>
          <w:i/>
          <w:sz w:val="24"/>
          <w:szCs w:val="24"/>
        </w:rPr>
        <w:t>Правовые риски</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687F62" w:rsidRPr="001C1BAD" w:rsidRDefault="00687F62" w:rsidP="0043464F">
      <w:pPr>
        <w:spacing w:before="120" w:after="120" w:line="360" w:lineRule="auto"/>
        <w:ind w:left="0" w:firstLine="567"/>
        <w:rPr>
          <w:rFonts w:ascii="Times New Roman" w:hAnsi="Times New Roman" w:cs="Times New Roman"/>
          <w:b/>
          <w:i/>
          <w:sz w:val="24"/>
          <w:szCs w:val="24"/>
        </w:rPr>
      </w:pPr>
      <w:r w:rsidRPr="001C1BAD">
        <w:rPr>
          <w:rFonts w:ascii="Times New Roman" w:hAnsi="Times New Roman" w:cs="Times New Roman"/>
          <w:b/>
          <w:i/>
          <w:sz w:val="24"/>
          <w:szCs w:val="24"/>
        </w:rPr>
        <w:t>Раскрытие информации</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687F62" w:rsidRPr="00687F62" w:rsidRDefault="00687F62" w:rsidP="00687F62">
      <w:pPr>
        <w:spacing w:before="240" w:line="360" w:lineRule="auto"/>
        <w:ind w:left="0" w:firstLine="567"/>
        <w:jc w:val="center"/>
        <w:rPr>
          <w:rFonts w:ascii="Times New Roman" w:hAnsi="Times New Roman" w:cs="Times New Roman"/>
          <w:sz w:val="24"/>
          <w:szCs w:val="24"/>
        </w:rPr>
      </w:pPr>
      <w:r w:rsidRPr="00687F62">
        <w:rPr>
          <w:rFonts w:ascii="Times New Roman" w:hAnsi="Times New Roman" w:cs="Times New Roman"/>
          <w:sz w:val="24"/>
          <w:szCs w:val="24"/>
        </w:rPr>
        <w:t>***</w:t>
      </w:r>
    </w:p>
    <w:p w:rsidR="00BF3A4F" w:rsidRPr="00687F62" w:rsidRDefault="00687F62" w:rsidP="00687F62">
      <w:pPr>
        <w:spacing w:line="360" w:lineRule="auto"/>
        <w:ind w:left="0" w:firstLine="567"/>
        <w:contextualSpacing/>
        <w:rPr>
          <w:rFonts w:ascii="Times New Roman" w:hAnsi="Times New Roman" w:cs="Times New Roman"/>
          <w:sz w:val="24"/>
          <w:szCs w:val="24"/>
        </w:rPr>
      </w:pPr>
      <w:r w:rsidRPr="00687F62">
        <w:rPr>
          <w:rFonts w:ascii="Times New Roman" w:hAnsi="Times New Roman" w:cs="Times New Roman"/>
          <w:sz w:val="24"/>
          <w:szCs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tbl>
      <w:tblPr>
        <w:tblStyle w:val="ab"/>
        <w:tblW w:w="9606" w:type="dxa"/>
        <w:tblLayout w:type="fixed"/>
        <w:tblLook w:val="04A0" w:firstRow="1" w:lastRow="0" w:firstColumn="1" w:lastColumn="0" w:noHBand="0" w:noVBand="1"/>
      </w:tblPr>
      <w:tblGrid>
        <w:gridCol w:w="9606"/>
      </w:tblGrid>
      <w:tr w:rsidR="00904794" w:rsidRPr="00687F62" w:rsidTr="00904794">
        <w:tc>
          <w:tcPr>
            <w:tcW w:w="9606" w:type="dxa"/>
          </w:tcPr>
          <w:p w:rsidR="00904794" w:rsidRPr="00687F62" w:rsidRDefault="00904794" w:rsidP="00687F62">
            <w:pPr>
              <w:spacing w:line="360" w:lineRule="auto"/>
              <w:ind w:left="0" w:firstLine="567"/>
              <w:jc w:val="center"/>
              <w:rPr>
                <w:rFonts w:ascii="Times New Roman" w:hAnsi="Times New Roman" w:cs="Times New Roman"/>
                <w:b/>
                <w:sz w:val="24"/>
                <w:szCs w:val="24"/>
              </w:rPr>
            </w:pPr>
            <w:r w:rsidRPr="00687F62">
              <w:rPr>
                <w:rFonts w:ascii="Times New Roman" w:hAnsi="Times New Roman" w:cs="Times New Roman"/>
                <w:b/>
                <w:sz w:val="24"/>
                <w:szCs w:val="24"/>
              </w:rPr>
              <w:t>КЛИЕНТ</w:t>
            </w:r>
          </w:p>
        </w:tc>
      </w:tr>
      <w:tr w:rsidR="00904794" w:rsidRPr="00687F62" w:rsidTr="00904794">
        <w:tc>
          <w:tcPr>
            <w:tcW w:w="9606" w:type="dxa"/>
          </w:tcPr>
          <w:p w:rsidR="00904794" w:rsidRPr="00687F62" w:rsidRDefault="00904794" w:rsidP="00687F62">
            <w:pPr>
              <w:spacing w:line="360" w:lineRule="auto"/>
              <w:ind w:left="0" w:firstLine="567"/>
              <w:jc w:val="center"/>
              <w:rPr>
                <w:rFonts w:ascii="Times New Roman" w:hAnsi="Times New Roman" w:cs="Times New Roman"/>
                <w:sz w:val="24"/>
                <w:szCs w:val="24"/>
              </w:rPr>
            </w:pPr>
          </w:p>
        </w:tc>
      </w:tr>
      <w:tr w:rsidR="00904794" w:rsidRPr="00687F62" w:rsidTr="00904794">
        <w:trPr>
          <w:trHeight w:val="2421"/>
        </w:trPr>
        <w:tc>
          <w:tcPr>
            <w:tcW w:w="9606" w:type="dxa"/>
          </w:tcPr>
          <w:p w:rsidR="00904794" w:rsidRPr="00687F62" w:rsidRDefault="00904794" w:rsidP="00687F62">
            <w:pPr>
              <w:spacing w:line="360" w:lineRule="auto"/>
              <w:ind w:left="0" w:firstLine="567"/>
              <w:jc w:val="center"/>
              <w:rPr>
                <w:rFonts w:ascii="Times New Roman" w:hAnsi="Times New Roman" w:cs="Times New Roman"/>
                <w:sz w:val="24"/>
                <w:szCs w:val="24"/>
              </w:rPr>
            </w:pPr>
          </w:p>
          <w:p w:rsidR="00904794" w:rsidRPr="00687F62" w:rsidRDefault="00904794" w:rsidP="00687F62">
            <w:pPr>
              <w:spacing w:line="360" w:lineRule="auto"/>
              <w:ind w:left="0" w:firstLine="567"/>
              <w:jc w:val="center"/>
              <w:rPr>
                <w:rFonts w:ascii="Times New Roman" w:hAnsi="Times New Roman" w:cs="Times New Roman"/>
                <w:sz w:val="24"/>
                <w:szCs w:val="24"/>
              </w:rPr>
            </w:pPr>
          </w:p>
          <w:p w:rsidR="00904794" w:rsidRPr="00687F62" w:rsidRDefault="00904794"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_______________________/____________________</w:t>
            </w:r>
          </w:p>
          <w:p w:rsidR="00904794" w:rsidRPr="00687F62" w:rsidRDefault="00904794" w:rsidP="00687F62">
            <w:pPr>
              <w:spacing w:line="360" w:lineRule="auto"/>
              <w:ind w:left="0" w:firstLine="567"/>
              <w:jc w:val="center"/>
              <w:rPr>
                <w:rFonts w:ascii="Times New Roman" w:hAnsi="Times New Roman" w:cs="Times New Roman"/>
                <w:sz w:val="24"/>
                <w:szCs w:val="24"/>
              </w:rPr>
            </w:pPr>
          </w:p>
          <w:p w:rsidR="00904794" w:rsidRPr="00687F62" w:rsidRDefault="00904794" w:rsidP="00687F62">
            <w:pPr>
              <w:spacing w:after="2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Подписано «___» _______________ 201__ г.</w:t>
            </w:r>
          </w:p>
        </w:tc>
      </w:tr>
    </w:tbl>
    <w:p w:rsidR="00B37DB5" w:rsidRPr="00687F62" w:rsidRDefault="00B37DB5"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br w:type="page"/>
      </w:r>
    </w:p>
    <w:p w:rsidR="004026E0" w:rsidRPr="000E3179" w:rsidRDefault="004026E0" w:rsidP="000E3179">
      <w:pPr>
        <w:pStyle w:val="2"/>
        <w:rPr>
          <w:rFonts w:ascii="Times New Roman" w:hAnsi="Times New Roman" w:cs="Times New Roman"/>
          <w:b/>
        </w:rPr>
      </w:pPr>
      <w:bookmarkStart w:id="5" w:name="_Toc19185404"/>
      <w:r w:rsidRPr="000E3179">
        <w:rPr>
          <w:rFonts w:ascii="Times New Roman" w:hAnsi="Times New Roman" w:cs="Times New Roman"/>
          <w:b/>
          <w:color w:val="auto"/>
        </w:rPr>
        <w:t xml:space="preserve">Приложение № </w:t>
      </w:r>
      <w:r w:rsidR="0027787D" w:rsidRPr="000E3179">
        <w:rPr>
          <w:rFonts w:ascii="Times New Roman" w:hAnsi="Times New Roman" w:cs="Times New Roman"/>
          <w:b/>
          <w:color w:val="auto"/>
        </w:rPr>
        <w:t>4</w:t>
      </w:r>
      <w:bookmarkEnd w:id="5"/>
    </w:p>
    <w:p w:rsidR="006A5745" w:rsidRDefault="006A5745" w:rsidP="00687F62">
      <w:pPr>
        <w:spacing w:after="100" w:afterAutospacing="1" w:line="360" w:lineRule="auto"/>
        <w:ind w:left="0" w:firstLine="567"/>
        <w:jc w:val="center"/>
        <w:rPr>
          <w:rFonts w:ascii="Times New Roman" w:hAnsi="Times New Roman" w:cs="Times New Roman"/>
          <w:b/>
          <w:sz w:val="24"/>
          <w:szCs w:val="24"/>
        </w:rPr>
      </w:pPr>
    </w:p>
    <w:p w:rsidR="00687F62" w:rsidRPr="00687F62" w:rsidRDefault="00687F62" w:rsidP="00687F62">
      <w:pPr>
        <w:spacing w:after="100" w:afterAutospacing="1" w:line="360" w:lineRule="auto"/>
        <w:ind w:left="0" w:firstLine="567"/>
        <w:jc w:val="center"/>
        <w:rPr>
          <w:rFonts w:ascii="Times New Roman" w:hAnsi="Times New Roman" w:cs="Times New Roman"/>
          <w:b/>
          <w:sz w:val="24"/>
          <w:szCs w:val="24"/>
        </w:rPr>
      </w:pPr>
      <w:r w:rsidRPr="00687F62">
        <w:rPr>
          <w:rFonts w:ascii="Times New Roman" w:hAnsi="Times New Roman" w:cs="Times New Roman"/>
          <w:b/>
          <w:sz w:val="24"/>
          <w:szCs w:val="24"/>
        </w:rPr>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rsidR="00687F62" w:rsidRPr="00687F62" w:rsidRDefault="00687F62" w:rsidP="00687F62">
      <w:pPr>
        <w:spacing w:after="100" w:afterAutospacing="1"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Цель настоящей Декларации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rsidR="00687F62" w:rsidRPr="00687F62" w:rsidRDefault="00687F62" w:rsidP="00687F62">
      <w:pPr>
        <w:spacing w:after="100" w:afterAutospacing="1" w:line="360" w:lineRule="auto"/>
        <w:ind w:left="0" w:firstLine="567"/>
        <w:jc w:val="center"/>
        <w:rPr>
          <w:rFonts w:ascii="Times New Roman" w:hAnsi="Times New Roman" w:cs="Times New Roman"/>
          <w:b/>
          <w:sz w:val="24"/>
          <w:szCs w:val="24"/>
        </w:rPr>
      </w:pPr>
      <w:r w:rsidRPr="00687F62">
        <w:rPr>
          <w:rFonts w:ascii="Times New Roman" w:hAnsi="Times New Roman" w:cs="Times New Roman"/>
          <w:b/>
          <w:sz w:val="24"/>
          <w:szCs w:val="24"/>
        </w:rPr>
        <w:t>Риски, связанные производными финансовыми инструментами</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687F62" w:rsidRPr="00687F62" w:rsidRDefault="00687F62"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w:t>
      </w:r>
    </w:p>
    <w:p w:rsidR="00687F62" w:rsidRPr="001C1BAD" w:rsidRDefault="00687F62" w:rsidP="0043464F">
      <w:pPr>
        <w:spacing w:before="120" w:after="120" w:line="360" w:lineRule="auto"/>
        <w:ind w:left="0" w:firstLine="567"/>
        <w:rPr>
          <w:rFonts w:ascii="Times New Roman" w:hAnsi="Times New Roman" w:cs="Times New Roman"/>
          <w:b/>
          <w:i/>
          <w:sz w:val="24"/>
          <w:szCs w:val="24"/>
        </w:rPr>
      </w:pPr>
      <w:r w:rsidRPr="001C1BAD">
        <w:rPr>
          <w:rFonts w:ascii="Times New Roman" w:hAnsi="Times New Roman" w:cs="Times New Roman"/>
          <w:b/>
          <w:i/>
          <w:sz w:val="24"/>
          <w:szCs w:val="24"/>
        </w:rPr>
        <w:t>Рыночный (ценовой) риск</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Помимо общего рыночного (ценового) риска, который несет клиент,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687F62" w:rsidRPr="00687F62" w:rsidRDefault="00687F62"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rsidR="00687F62" w:rsidRPr="001C1BAD" w:rsidRDefault="00687F62" w:rsidP="0043464F">
      <w:pPr>
        <w:spacing w:before="120" w:after="120" w:line="360" w:lineRule="auto"/>
        <w:ind w:left="0" w:firstLine="567"/>
        <w:rPr>
          <w:rFonts w:ascii="Times New Roman" w:hAnsi="Times New Roman" w:cs="Times New Roman"/>
          <w:b/>
          <w:i/>
          <w:sz w:val="24"/>
          <w:szCs w:val="24"/>
        </w:rPr>
      </w:pPr>
      <w:r w:rsidRPr="001C1BAD">
        <w:rPr>
          <w:rFonts w:ascii="Times New Roman" w:hAnsi="Times New Roman" w:cs="Times New Roman"/>
          <w:b/>
          <w:i/>
          <w:sz w:val="24"/>
          <w:szCs w:val="24"/>
        </w:rPr>
        <w:t xml:space="preserve">Риск ликвидности </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 xml:space="preserve">При этом трудности с закрытием позиций и потери в цене могут привести к увеличению убытков по сравнению с обычными сделками. </w:t>
      </w:r>
    </w:p>
    <w:p w:rsidR="00687F62" w:rsidRPr="00687F62" w:rsidRDefault="00687F62"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rsidR="00687F62" w:rsidRPr="001C1BAD" w:rsidRDefault="00687F62" w:rsidP="0043464F">
      <w:pPr>
        <w:spacing w:before="120" w:after="120" w:line="360" w:lineRule="auto"/>
        <w:ind w:left="0" w:firstLine="567"/>
        <w:rPr>
          <w:rFonts w:ascii="Times New Roman" w:hAnsi="Times New Roman" w:cs="Times New Roman"/>
          <w:b/>
          <w:i/>
          <w:sz w:val="24"/>
          <w:szCs w:val="24"/>
        </w:rPr>
      </w:pPr>
      <w:r w:rsidRPr="001C1BAD">
        <w:rPr>
          <w:rFonts w:ascii="Times New Roman" w:hAnsi="Times New Roman" w:cs="Times New Roman"/>
          <w:b/>
          <w:i/>
          <w:sz w:val="24"/>
          <w:szCs w:val="24"/>
        </w:rPr>
        <w:t xml:space="preserve">Ограничение распоряжения средствами, являющимися обеспечением  </w:t>
      </w:r>
    </w:p>
    <w:p w:rsidR="00687F62" w:rsidRPr="00687F62" w:rsidRDefault="00687F62"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rsidR="00687F62" w:rsidRPr="001C1BAD" w:rsidRDefault="00687F62" w:rsidP="0043464F">
      <w:pPr>
        <w:spacing w:before="120" w:after="120" w:line="360" w:lineRule="auto"/>
        <w:ind w:left="0" w:firstLine="567"/>
        <w:rPr>
          <w:rFonts w:ascii="Times New Roman" w:hAnsi="Times New Roman" w:cs="Times New Roman"/>
          <w:b/>
          <w:i/>
          <w:sz w:val="24"/>
          <w:szCs w:val="24"/>
        </w:rPr>
      </w:pPr>
      <w:r w:rsidRPr="001C1BAD">
        <w:rPr>
          <w:rFonts w:ascii="Times New Roman" w:hAnsi="Times New Roman" w:cs="Times New Roman"/>
          <w:b/>
          <w:i/>
          <w:sz w:val="24"/>
          <w:szCs w:val="24"/>
        </w:rPr>
        <w:t>Риск принудительного закрытия позиции</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брокер</w:t>
      </w:r>
      <w:r w:rsidR="001D4069">
        <w:rPr>
          <w:rFonts w:ascii="Times New Roman" w:hAnsi="Times New Roman" w:cs="Times New Roman"/>
          <w:sz w:val="24"/>
          <w:szCs w:val="24"/>
        </w:rPr>
        <w:t xml:space="preserve"> </w:t>
      </w:r>
      <w:r w:rsidRPr="00687F62">
        <w:rPr>
          <w:rFonts w:ascii="Times New Roman" w:hAnsi="Times New Roman" w:cs="Times New Roman"/>
          <w:sz w:val="24"/>
          <w:szCs w:val="24"/>
        </w:rPr>
        <w:t>в этом случае вправе без Вашего</w:t>
      </w:r>
      <w:r w:rsidR="001D4069">
        <w:rPr>
          <w:rFonts w:ascii="Times New Roman" w:hAnsi="Times New Roman" w:cs="Times New Roman"/>
          <w:sz w:val="24"/>
          <w:szCs w:val="24"/>
        </w:rPr>
        <w:t xml:space="preserve"> </w:t>
      </w:r>
      <w:r w:rsidRPr="00687F62">
        <w:rPr>
          <w:rFonts w:ascii="Times New Roman" w:hAnsi="Times New Roman" w:cs="Times New Roman"/>
          <w:sz w:val="24"/>
          <w:szCs w:val="24"/>
        </w:rPr>
        <w:t>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687F62" w:rsidRPr="00687F62" w:rsidRDefault="00687F62"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rsidR="00687F62" w:rsidRPr="00687F62" w:rsidRDefault="00687F62" w:rsidP="00687F62">
      <w:pPr>
        <w:spacing w:line="360" w:lineRule="auto"/>
        <w:ind w:left="0" w:firstLine="567"/>
        <w:jc w:val="center"/>
        <w:rPr>
          <w:rFonts w:ascii="Times New Roman" w:hAnsi="Times New Roman" w:cs="Times New Roman"/>
          <w:b/>
          <w:sz w:val="24"/>
          <w:szCs w:val="24"/>
        </w:rPr>
      </w:pPr>
      <w:r w:rsidRPr="00687F62">
        <w:rPr>
          <w:rFonts w:ascii="Times New Roman" w:hAnsi="Times New Roman" w:cs="Times New Roman"/>
          <w:b/>
          <w:sz w:val="24"/>
          <w:szCs w:val="24"/>
        </w:rPr>
        <w:t>Риски, обусловленные иностранным происхождением базисного актива</w:t>
      </w:r>
    </w:p>
    <w:p w:rsidR="00687F62" w:rsidRPr="001C1BAD" w:rsidRDefault="00687F62" w:rsidP="0043464F">
      <w:pPr>
        <w:spacing w:before="120" w:after="120" w:line="360" w:lineRule="auto"/>
        <w:ind w:left="0" w:firstLine="567"/>
        <w:rPr>
          <w:rFonts w:ascii="Times New Roman" w:hAnsi="Times New Roman" w:cs="Times New Roman"/>
          <w:b/>
          <w:i/>
          <w:sz w:val="24"/>
          <w:szCs w:val="24"/>
        </w:rPr>
      </w:pPr>
      <w:r w:rsidRPr="001C1BAD">
        <w:rPr>
          <w:rFonts w:ascii="Times New Roman" w:hAnsi="Times New Roman" w:cs="Times New Roman"/>
          <w:b/>
          <w:i/>
          <w:sz w:val="24"/>
          <w:szCs w:val="24"/>
        </w:rPr>
        <w:t>Системные риски</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687F62" w:rsidRPr="00687F62" w:rsidRDefault="00687F62"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rsidR="00687F62" w:rsidRPr="001C1BAD" w:rsidRDefault="00687F62" w:rsidP="0043464F">
      <w:pPr>
        <w:spacing w:before="120" w:after="120" w:line="360" w:lineRule="auto"/>
        <w:ind w:left="0" w:firstLine="567"/>
        <w:rPr>
          <w:rFonts w:ascii="Times New Roman" w:hAnsi="Times New Roman" w:cs="Times New Roman"/>
          <w:b/>
          <w:i/>
          <w:sz w:val="24"/>
          <w:szCs w:val="24"/>
        </w:rPr>
      </w:pPr>
      <w:r w:rsidRPr="001C1BAD">
        <w:rPr>
          <w:rFonts w:ascii="Times New Roman" w:hAnsi="Times New Roman" w:cs="Times New Roman"/>
          <w:b/>
          <w:i/>
          <w:sz w:val="24"/>
          <w:szCs w:val="24"/>
        </w:rPr>
        <w:t>Правовые риски</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rsidR="00687F62" w:rsidRPr="00687F62" w:rsidRDefault="00687F62" w:rsidP="0043464F">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Вы в большинстве случаев не сможете полагаться на защиту своих прав и законных интересов российскими уполномоченными органами.</w:t>
      </w:r>
    </w:p>
    <w:p w:rsidR="00687F62" w:rsidRPr="001C1BAD" w:rsidRDefault="00687F62" w:rsidP="0043464F">
      <w:pPr>
        <w:spacing w:before="120" w:after="120" w:line="360" w:lineRule="auto"/>
        <w:ind w:left="0" w:firstLine="567"/>
        <w:rPr>
          <w:rFonts w:ascii="Times New Roman" w:hAnsi="Times New Roman" w:cs="Times New Roman"/>
          <w:b/>
          <w:i/>
          <w:sz w:val="24"/>
          <w:szCs w:val="24"/>
        </w:rPr>
      </w:pPr>
      <w:r w:rsidRPr="001C1BAD">
        <w:rPr>
          <w:rFonts w:ascii="Times New Roman" w:hAnsi="Times New Roman" w:cs="Times New Roman"/>
          <w:b/>
          <w:i/>
          <w:sz w:val="24"/>
          <w:szCs w:val="24"/>
        </w:rPr>
        <w:t>Раскрытие информации</w:t>
      </w:r>
    </w:p>
    <w:p w:rsidR="00687F62" w:rsidRPr="00687F62" w:rsidRDefault="00687F62" w:rsidP="0043464F">
      <w:pPr>
        <w:spacing w:after="0"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687F62" w:rsidRPr="00687F62" w:rsidRDefault="00687F62"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687F62" w:rsidRPr="00687F62" w:rsidRDefault="00687F62" w:rsidP="00687F62">
      <w:pPr>
        <w:spacing w:before="240" w:line="360" w:lineRule="auto"/>
        <w:ind w:left="0" w:firstLine="567"/>
        <w:jc w:val="center"/>
        <w:rPr>
          <w:rFonts w:ascii="Times New Roman" w:hAnsi="Times New Roman" w:cs="Times New Roman"/>
          <w:sz w:val="24"/>
          <w:szCs w:val="24"/>
        </w:rPr>
      </w:pPr>
      <w:r w:rsidRPr="00687F62">
        <w:rPr>
          <w:rFonts w:ascii="Times New Roman" w:hAnsi="Times New Roman" w:cs="Times New Roman"/>
          <w:sz w:val="24"/>
          <w:szCs w:val="24"/>
        </w:rPr>
        <w:t>***</w:t>
      </w:r>
    </w:p>
    <w:p w:rsidR="00904794" w:rsidRPr="00687F62" w:rsidRDefault="00687F62" w:rsidP="00687F62">
      <w:pPr>
        <w:spacing w:line="360" w:lineRule="auto"/>
        <w:ind w:left="0" w:firstLine="567"/>
        <w:rPr>
          <w:rFonts w:ascii="Times New Roman" w:hAnsi="Times New Roman" w:cs="Times New Roman"/>
          <w:sz w:val="24"/>
          <w:szCs w:val="24"/>
        </w:rPr>
      </w:pPr>
      <w:r w:rsidRPr="00687F62">
        <w:rPr>
          <w:rFonts w:ascii="Times New Roman" w:hAnsi="Times New Roman" w:cs="Times New Roman"/>
          <w:sz w:val="24"/>
          <w:szCs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tbl>
      <w:tblPr>
        <w:tblStyle w:val="ab"/>
        <w:tblW w:w="9606" w:type="dxa"/>
        <w:tblLayout w:type="fixed"/>
        <w:tblLook w:val="04A0" w:firstRow="1" w:lastRow="0" w:firstColumn="1" w:lastColumn="0" w:noHBand="0" w:noVBand="1"/>
      </w:tblPr>
      <w:tblGrid>
        <w:gridCol w:w="9606"/>
      </w:tblGrid>
      <w:tr w:rsidR="003E2F2E" w:rsidRPr="00687F62" w:rsidTr="000B7524">
        <w:tc>
          <w:tcPr>
            <w:tcW w:w="9606" w:type="dxa"/>
          </w:tcPr>
          <w:p w:rsidR="003E2F2E" w:rsidRPr="00687F62" w:rsidRDefault="003E2F2E" w:rsidP="00687F62">
            <w:pPr>
              <w:spacing w:line="360" w:lineRule="auto"/>
              <w:jc w:val="center"/>
              <w:rPr>
                <w:rFonts w:ascii="Times New Roman" w:hAnsi="Times New Roman" w:cs="Times New Roman"/>
                <w:b/>
                <w:sz w:val="24"/>
                <w:szCs w:val="24"/>
              </w:rPr>
            </w:pPr>
            <w:r w:rsidRPr="00687F62">
              <w:rPr>
                <w:rFonts w:ascii="Times New Roman" w:hAnsi="Times New Roman" w:cs="Times New Roman"/>
                <w:b/>
                <w:sz w:val="24"/>
                <w:szCs w:val="24"/>
              </w:rPr>
              <w:t>КЛИЕНТ</w:t>
            </w:r>
          </w:p>
        </w:tc>
      </w:tr>
      <w:tr w:rsidR="003E2F2E" w:rsidRPr="00687F62" w:rsidTr="000B7524">
        <w:tc>
          <w:tcPr>
            <w:tcW w:w="9606" w:type="dxa"/>
          </w:tcPr>
          <w:p w:rsidR="003E2F2E" w:rsidRPr="00687F62" w:rsidRDefault="003E2F2E" w:rsidP="00687F62">
            <w:pPr>
              <w:spacing w:line="360" w:lineRule="auto"/>
              <w:jc w:val="center"/>
              <w:rPr>
                <w:rFonts w:ascii="Times New Roman" w:hAnsi="Times New Roman" w:cs="Times New Roman"/>
                <w:sz w:val="24"/>
                <w:szCs w:val="24"/>
              </w:rPr>
            </w:pPr>
          </w:p>
        </w:tc>
      </w:tr>
      <w:tr w:rsidR="003E2F2E" w:rsidRPr="00687F62" w:rsidTr="000B7524">
        <w:trPr>
          <w:trHeight w:val="2421"/>
        </w:trPr>
        <w:tc>
          <w:tcPr>
            <w:tcW w:w="9606" w:type="dxa"/>
          </w:tcPr>
          <w:p w:rsidR="003E2F2E" w:rsidRPr="00687F62" w:rsidRDefault="003E2F2E" w:rsidP="00687F62">
            <w:pPr>
              <w:spacing w:line="360" w:lineRule="auto"/>
              <w:jc w:val="center"/>
              <w:rPr>
                <w:rFonts w:ascii="Times New Roman" w:hAnsi="Times New Roman" w:cs="Times New Roman"/>
                <w:sz w:val="24"/>
                <w:szCs w:val="24"/>
              </w:rPr>
            </w:pPr>
          </w:p>
          <w:p w:rsidR="003E2F2E" w:rsidRPr="00687F62" w:rsidRDefault="003E2F2E" w:rsidP="00687F62">
            <w:pPr>
              <w:spacing w:line="360" w:lineRule="auto"/>
              <w:jc w:val="center"/>
              <w:rPr>
                <w:rFonts w:ascii="Times New Roman" w:hAnsi="Times New Roman" w:cs="Times New Roman"/>
                <w:sz w:val="24"/>
                <w:szCs w:val="24"/>
              </w:rPr>
            </w:pPr>
          </w:p>
          <w:p w:rsidR="003E2F2E" w:rsidRPr="00687F62" w:rsidRDefault="003E2F2E" w:rsidP="00687F62">
            <w:pPr>
              <w:spacing w:line="360" w:lineRule="auto"/>
              <w:rPr>
                <w:rFonts w:ascii="Times New Roman" w:hAnsi="Times New Roman" w:cs="Times New Roman"/>
                <w:sz w:val="24"/>
                <w:szCs w:val="24"/>
              </w:rPr>
            </w:pPr>
            <w:r w:rsidRPr="00687F62">
              <w:rPr>
                <w:rFonts w:ascii="Times New Roman" w:hAnsi="Times New Roman" w:cs="Times New Roman"/>
                <w:sz w:val="24"/>
                <w:szCs w:val="24"/>
              </w:rPr>
              <w:t>_______________________/____________________</w:t>
            </w:r>
          </w:p>
          <w:p w:rsidR="003E2F2E" w:rsidRPr="00687F62" w:rsidRDefault="003E2F2E" w:rsidP="00687F62">
            <w:pPr>
              <w:spacing w:line="360" w:lineRule="auto"/>
              <w:jc w:val="center"/>
              <w:rPr>
                <w:rFonts w:ascii="Times New Roman" w:hAnsi="Times New Roman" w:cs="Times New Roman"/>
                <w:sz w:val="24"/>
                <w:szCs w:val="24"/>
              </w:rPr>
            </w:pPr>
          </w:p>
          <w:p w:rsidR="003E2F2E" w:rsidRPr="00687F62" w:rsidRDefault="003E2F2E" w:rsidP="00687F62">
            <w:pPr>
              <w:spacing w:after="20" w:line="360" w:lineRule="auto"/>
              <w:rPr>
                <w:rFonts w:ascii="Times New Roman" w:hAnsi="Times New Roman" w:cs="Times New Roman"/>
                <w:sz w:val="24"/>
                <w:szCs w:val="24"/>
              </w:rPr>
            </w:pPr>
            <w:r w:rsidRPr="00687F62">
              <w:rPr>
                <w:rFonts w:ascii="Times New Roman" w:hAnsi="Times New Roman" w:cs="Times New Roman"/>
                <w:sz w:val="24"/>
                <w:szCs w:val="24"/>
              </w:rPr>
              <w:t>Подписано «___» _______________ 201__ г.</w:t>
            </w:r>
          </w:p>
        </w:tc>
      </w:tr>
    </w:tbl>
    <w:p w:rsidR="003E2F2E" w:rsidRPr="00687F62" w:rsidRDefault="003E2F2E" w:rsidP="00687F62">
      <w:pPr>
        <w:spacing w:line="360" w:lineRule="auto"/>
        <w:ind w:left="0" w:firstLine="0"/>
        <w:rPr>
          <w:rFonts w:ascii="Times New Roman" w:hAnsi="Times New Roman" w:cs="Times New Roman"/>
          <w:sz w:val="24"/>
          <w:szCs w:val="24"/>
        </w:rPr>
      </w:pPr>
    </w:p>
    <w:sectPr w:rsidR="003E2F2E" w:rsidRPr="00687F62" w:rsidSect="00D84042">
      <w:footerReference w:type="default" r:id="rId8"/>
      <w:headerReference w:type="firs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508" w:rsidRDefault="005A0508" w:rsidP="004026E0">
      <w:pPr>
        <w:spacing w:after="0" w:line="240" w:lineRule="auto"/>
      </w:pPr>
      <w:r>
        <w:separator/>
      </w:r>
    </w:p>
  </w:endnote>
  <w:endnote w:type="continuationSeparator" w:id="0">
    <w:p w:rsidR="005A0508" w:rsidRDefault="005A0508" w:rsidP="0040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44966311"/>
      <w:docPartObj>
        <w:docPartGallery w:val="Page Numbers (Bottom of Page)"/>
        <w:docPartUnique/>
      </w:docPartObj>
    </w:sdtPr>
    <w:sdtEndPr/>
    <w:sdtContent>
      <w:p w:rsidR="00293E72" w:rsidRPr="00293E72" w:rsidRDefault="00AB7299">
        <w:pPr>
          <w:pStyle w:val="af1"/>
          <w:jc w:val="right"/>
          <w:rPr>
            <w:rFonts w:ascii="Times New Roman" w:hAnsi="Times New Roman" w:cs="Times New Roman"/>
            <w:sz w:val="24"/>
            <w:szCs w:val="24"/>
          </w:rPr>
        </w:pPr>
        <w:r w:rsidRPr="00293E72">
          <w:rPr>
            <w:rFonts w:ascii="Times New Roman" w:hAnsi="Times New Roman" w:cs="Times New Roman"/>
            <w:sz w:val="24"/>
            <w:szCs w:val="24"/>
          </w:rPr>
          <w:fldChar w:fldCharType="begin"/>
        </w:r>
        <w:r w:rsidR="00293E72" w:rsidRPr="00293E72">
          <w:rPr>
            <w:rFonts w:ascii="Times New Roman" w:hAnsi="Times New Roman" w:cs="Times New Roman"/>
            <w:sz w:val="24"/>
            <w:szCs w:val="24"/>
          </w:rPr>
          <w:instrText>PAGE   \* MERGEFORMAT</w:instrText>
        </w:r>
        <w:r w:rsidRPr="00293E72">
          <w:rPr>
            <w:rFonts w:ascii="Times New Roman" w:hAnsi="Times New Roman" w:cs="Times New Roman"/>
            <w:sz w:val="24"/>
            <w:szCs w:val="24"/>
          </w:rPr>
          <w:fldChar w:fldCharType="separate"/>
        </w:r>
        <w:r w:rsidR="00A614CE">
          <w:rPr>
            <w:rFonts w:ascii="Times New Roman" w:hAnsi="Times New Roman" w:cs="Times New Roman"/>
            <w:noProof/>
            <w:sz w:val="24"/>
            <w:szCs w:val="24"/>
          </w:rPr>
          <w:t>2</w:t>
        </w:r>
        <w:r w:rsidRPr="00293E72">
          <w:rPr>
            <w:rFonts w:ascii="Times New Roman" w:hAnsi="Times New Roman" w:cs="Times New Roman"/>
            <w:sz w:val="24"/>
            <w:szCs w:val="24"/>
          </w:rPr>
          <w:fldChar w:fldCharType="end"/>
        </w:r>
      </w:p>
    </w:sdtContent>
  </w:sdt>
  <w:p w:rsidR="00293E72" w:rsidRPr="00293E72" w:rsidRDefault="00293E72">
    <w:pPr>
      <w:pStyle w:val="af1"/>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508" w:rsidRDefault="005A0508" w:rsidP="004026E0">
      <w:pPr>
        <w:spacing w:after="0" w:line="240" w:lineRule="auto"/>
      </w:pPr>
      <w:r>
        <w:separator/>
      </w:r>
    </w:p>
  </w:footnote>
  <w:footnote w:type="continuationSeparator" w:id="0">
    <w:p w:rsidR="005A0508" w:rsidRDefault="005A0508" w:rsidP="00402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79C" w:rsidRPr="006D579C" w:rsidRDefault="006D579C" w:rsidP="006D579C">
    <w:pPr>
      <w:pStyle w:val="af"/>
      <w:jc w:val="center"/>
      <w:rPr>
        <w:rFonts w:ascii="Times New Roman" w:hAnsi="Times New Roman" w:cs="Times New Roman"/>
      </w:rPr>
    </w:pPr>
    <w:r w:rsidRPr="006D579C">
      <w:rPr>
        <w:rFonts w:ascii="Times New Roman" w:hAnsi="Times New Roman" w:cs="Times New Roman"/>
      </w:rPr>
      <w:t>Публичное акционерное общество</w:t>
    </w:r>
  </w:p>
  <w:p w:rsidR="006D579C" w:rsidRPr="006D579C" w:rsidRDefault="006D579C" w:rsidP="006D579C">
    <w:pPr>
      <w:pStyle w:val="af"/>
      <w:jc w:val="center"/>
      <w:rPr>
        <w:rFonts w:ascii="Times New Roman" w:hAnsi="Times New Roman" w:cs="Times New Roman"/>
      </w:rPr>
    </w:pPr>
    <w:r w:rsidRPr="006D579C">
      <w:rPr>
        <w:rFonts w:ascii="Times New Roman" w:hAnsi="Times New Roman" w:cs="Times New Roman"/>
      </w:rPr>
      <w:t>Социальный коммерческий банк Приморья «Примсоцбанк»</w:t>
    </w:r>
  </w:p>
  <w:p w:rsidR="006D579C" w:rsidRDefault="006D579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311AA"/>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4E0841"/>
    <w:multiLevelType w:val="multilevel"/>
    <w:tmpl w:val="20EC4C42"/>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7D38CD"/>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6854A48"/>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EA3EF6"/>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1372B7"/>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2F19DE"/>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555A43"/>
    <w:multiLevelType w:val="hybridMultilevel"/>
    <w:tmpl w:val="EDB28AA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44B6464A"/>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CD166F"/>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68B2963"/>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2"/>
  </w:num>
  <w:num w:numId="6">
    <w:abstractNumId w:val="4"/>
  </w:num>
  <w:num w:numId="7">
    <w:abstractNumId w:val="9"/>
  </w:num>
  <w:num w:numId="8">
    <w:abstractNumId w:val="6"/>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E9"/>
    <w:rsid w:val="00030968"/>
    <w:rsid w:val="0003121D"/>
    <w:rsid w:val="000402A3"/>
    <w:rsid w:val="0005523B"/>
    <w:rsid w:val="00057160"/>
    <w:rsid w:val="000757D3"/>
    <w:rsid w:val="000C6C60"/>
    <w:rsid w:val="000E3179"/>
    <w:rsid w:val="000F0AB8"/>
    <w:rsid w:val="0011380B"/>
    <w:rsid w:val="00126439"/>
    <w:rsid w:val="00143DD6"/>
    <w:rsid w:val="001649BE"/>
    <w:rsid w:val="001B4AF4"/>
    <w:rsid w:val="001B6D48"/>
    <w:rsid w:val="001C1BAD"/>
    <w:rsid w:val="001D2DCA"/>
    <w:rsid w:val="001D4069"/>
    <w:rsid w:val="00214B7D"/>
    <w:rsid w:val="002326D5"/>
    <w:rsid w:val="00243E1B"/>
    <w:rsid w:val="002549E9"/>
    <w:rsid w:val="002626CC"/>
    <w:rsid w:val="002670A8"/>
    <w:rsid w:val="0027787D"/>
    <w:rsid w:val="00287536"/>
    <w:rsid w:val="00293E72"/>
    <w:rsid w:val="00293EE7"/>
    <w:rsid w:val="00294600"/>
    <w:rsid w:val="002C20F5"/>
    <w:rsid w:val="00305C38"/>
    <w:rsid w:val="00343313"/>
    <w:rsid w:val="00363A66"/>
    <w:rsid w:val="00366E82"/>
    <w:rsid w:val="003C02EE"/>
    <w:rsid w:val="003E2F2E"/>
    <w:rsid w:val="003F6C83"/>
    <w:rsid w:val="004026E0"/>
    <w:rsid w:val="0043464F"/>
    <w:rsid w:val="00443FBA"/>
    <w:rsid w:val="00452275"/>
    <w:rsid w:val="00470E5C"/>
    <w:rsid w:val="00482179"/>
    <w:rsid w:val="0048586C"/>
    <w:rsid w:val="004A00EF"/>
    <w:rsid w:val="00537A70"/>
    <w:rsid w:val="005A0508"/>
    <w:rsid w:val="005B05B8"/>
    <w:rsid w:val="005B19CC"/>
    <w:rsid w:val="005F493F"/>
    <w:rsid w:val="0062247F"/>
    <w:rsid w:val="006474A9"/>
    <w:rsid w:val="00687F62"/>
    <w:rsid w:val="0069393B"/>
    <w:rsid w:val="006945E0"/>
    <w:rsid w:val="0069496D"/>
    <w:rsid w:val="006A5745"/>
    <w:rsid w:val="006D579C"/>
    <w:rsid w:val="006E1A57"/>
    <w:rsid w:val="006E745B"/>
    <w:rsid w:val="007012EC"/>
    <w:rsid w:val="00716D06"/>
    <w:rsid w:val="00731D7A"/>
    <w:rsid w:val="0075754F"/>
    <w:rsid w:val="00765D93"/>
    <w:rsid w:val="007D5FC1"/>
    <w:rsid w:val="007E61C1"/>
    <w:rsid w:val="00811BA4"/>
    <w:rsid w:val="0087096F"/>
    <w:rsid w:val="0087489B"/>
    <w:rsid w:val="0088244C"/>
    <w:rsid w:val="008A1C3F"/>
    <w:rsid w:val="008C7FE8"/>
    <w:rsid w:val="00904794"/>
    <w:rsid w:val="0091079D"/>
    <w:rsid w:val="00937F2F"/>
    <w:rsid w:val="00947FCF"/>
    <w:rsid w:val="009531E9"/>
    <w:rsid w:val="009867D5"/>
    <w:rsid w:val="00996B13"/>
    <w:rsid w:val="009B5759"/>
    <w:rsid w:val="009C3F8B"/>
    <w:rsid w:val="00A27972"/>
    <w:rsid w:val="00A34724"/>
    <w:rsid w:val="00A614CE"/>
    <w:rsid w:val="00A75600"/>
    <w:rsid w:val="00A927AA"/>
    <w:rsid w:val="00A97AE1"/>
    <w:rsid w:val="00AA1C78"/>
    <w:rsid w:val="00AB7299"/>
    <w:rsid w:val="00AC333A"/>
    <w:rsid w:val="00AD2395"/>
    <w:rsid w:val="00B01A1D"/>
    <w:rsid w:val="00B20927"/>
    <w:rsid w:val="00B37DB5"/>
    <w:rsid w:val="00B91E7D"/>
    <w:rsid w:val="00B979B8"/>
    <w:rsid w:val="00BE7278"/>
    <w:rsid w:val="00BF3A4F"/>
    <w:rsid w:val="00C0158E"/>
    <w:rsid w:val="00C14255"/>
    <w:rsid w:val="00C42E3D"/>
    <w:rsid w:val="00C800A7"/>
    <w:rsid w:val="00C92998"/>
    <w:rsid w:val="00C96C26"/>
    <w:rsid w:val="00C97557"/>
    <w:rsid w:val="00CC1475"/>
    <w:rsid w:val="00CC320D"/>
    <w:rsid w:val="00CE25D0"/>
    <w:rsid w:val="00D02686"/>
    <w:rsid w:val="00D176E9"/>
    <w:rsid w:val="00D2079C"/>
    <w:rsid w:val="00D27CF4"/>
    <w:rsid w:val="00D60E95"/>
    <w:rsid w:val="00D84042"/>
    <w:rsid w:val="00DC3CCF"/>
    <w:rsid w:val="00DD104A"/>
    <w:rsid w:val="00DE1D1E"/>
    <w:rsid w:val="00DE78B9"/>
    <w:rsid w:val="00E01539"/>
    <w:rsid w:val="00E4558D"/>
    <w:rsid w:val="00EF3E02"/>
    <w:rsid w:val="00F01C42"/>
    <w:rsid w:val="00F26F79"/>
    <w:rsid w:val="00F400EB"/>
    <w:rsid w:val="00F6503E"/>
    <w:rsid w:val="00FB3E1B"/>
    <w:rsid w:val="00FB6FDC"/>
    <w:rsid w:val="00FB7E8F"/>
    <w:rsid w:val="00FF354C"/>
    <w:rsid w:val="00FF6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69ABA2-DDF3-4BAD-8475-F61258C8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ind w:left="567" w:hanging="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1E9"/>
  </w:style>
  <w:style w:type="paragraph" w:styleId="1">
    <w:name w:val="heading 1"/>
    <w:basedOn w:val="a"/>
    <w:next w:val="a"/>
    <w:link w:val="10"/>
    <w:uiPriority w:val="9"/>
    <w:qFormat/>
    <w:rsid w:val="006A57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A57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AE1"/>
    <w:pPr>
      <w:ind w:left="720"/>
      <w:contextualSpacing/>
    </w:pPr>
  </w:style>
  <w:style w:type="character" w:styleId="a4">
    <w:name w:val="annotation reference"/>
    <w:basedOn w:val="a0"/>
    <w:uiPriority w:val="99"/>
    <w:semiHidden/>
    <w:unhideWhenUsed/>
    <w:rsid w:val="00AC333A"/>
    <w:rPr>
      <w:sz w:val="16"/>
      <w:szCs w:val="16"/>
    </w:rPr>
  </w:style>
  <w:style w:type="paragraph" w:styleId="a5">
    <w:name w:val="annotation text"/>
    <w:basedOn w:val="a"/>
    <w:link w:val="a6"/>
    <w:uiPriority w:val="99"/>
    <w:semiHidden/>
    <w:unhideWhenUsed/>
    <w:rsid w:val="00AC333A"/>
    <w:pPr>
      <w:spacing w:line="240" w:lineRule="auto"/>
    </w:pPr>
    <w:rPr>
      <w:sz w:val="20"/>
      <w:szCs w:val="20"/>
    </w:rPr>
  </w:style>
  <w:style w:type="character" w:customStyle="1" w:styleId="a6">
    <w:name w:val="Текст примечания Знак"/>
    <w:basedOn w:val="a0"/>
    <w:link w:val="a5"/>
    <w:uiPriority w:val="99"/>
    <w:semiHidden/>
    <w:rsid w:val="00AC333A"/>
    <w:rPr>
      <w:sz w:val="20"/>
      <w:szCs w:val="20"/>
    </w:rPr>
  </w:style>
  <w:style w:type="paragraph" w:styleId="a7">
    <w:name w:val="annotation subject"/>
    <w:basedOn w:val="a5"/>
    <w:next w:val="a5"/>
    <w:link w:val="a8"/>
    <w:uiPriority w:val="99"/>
    <w:semiHidden/>
    <w:unhideWhenUsed/>
    <w:rsid w:val="00AC333A"/>
    <w:rPr>
      <w:b/>
      <w:bCs/>
    </w:rPr>
  </w:style>
  <w:style w:type="character" w:customStyle="1" w:styleId="a8">
    <w:name w:val="Тема примечания Знак"/>
    <w:basedOn w:val="a6"/>
    <w:link w:val="a7"/>
    <w:uiPriority w:val="99"/>
    <w:semiHidden/>
    <w:rsid w:val="00AC333A"/>
    <w:rPr>
      <w:b/>
      <w:bCs/>
      <w:sz w:val="20"/>
      <w:szCs w:val="20"/>
    </w:rPr>
  </w:style>
  <w:style w:type="paragraph" w:styleId="a9">
    <w:name w:val="Balloon Text"/>
    <w:basedOn w:val="a"/>
    <w:link w:val="aa"/>
    <w:uiPriority w:val="99"/>
    <w:semiHidden/>
    <w:unhideWhenUsed/>
    <w:rsid w:val="00AC333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C333A"/>
    <w:rPr>
      <w:rFonts w:ascii="Segoe UI" w:hAnsi="Segoe UI" w:cs="Segoe UI"/>
      <w:sz w:val="18"/>
      <w:szCs w:val="18"/>
    </w:rPr>
  </w:style>
  <w:style w:type="table" w:styleId="ab">
    <w:name w:val="Table Grid"/>
    <w:basedOn w:val="a1"/>
    <w:uiPriority w:val="59"/>
    <w:rsid w:val="009047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927AA"/>
    <w:pPr>
      <w:autoSpaceDE w:val="0"/>
      <w:autoSpaceDN w:val="0"/>
      <w:adjustRightInd w:val="0"/>
      <w:spacing w:after="0" w:line="240" w:lineRule="auto"/>
    </w:pPr>
    <w:rPr>
      <w:rFonts w:ascii="Calibri" w:hAnsi="Calibri" w:cs="Calibri"/>
      <w:color w:val="000000"/>
      <w:sz w:val="24"/>
      <w:szCs w:val="24"/>
    </w:rPr>
  </w:style>
  <w:style w:type="paragraph" w:styleId="ac">
    <w:name w:val="footnote text"/>
    <w:basedOn w:val="a"/>
    <w:link w:val="ad"/>
    <w:semiHidden/>
    <w:rsid w:val="004026E0"/>
    <w:pPr>
      <w:autoSpaceDE w:val="0"/>
      <w:autoSpaceDN w:val="0"/>
      <w:spacing w:after="0" w:line="240" w:lineRule="auto"/>
      <w:ind w:left="0" w:firstLine="0"/>
      <w:jc w:val="left"/>
    </w:pPr>
    <w:rPr>
      <w:rFonts w:ascii="Calibri" w:eastAsia="Times New Roman" w:hAnsi="Calibri" w:cs="Times New Roman"/>
      <w:sz w:val="20"/>
      <w:szCs w:val="20"/>
    </w:rPr>
  </w:style>
  <w:style w:type="character" w:customStyle="1" w:styleId="ad">
    <w:name w:val="Текст сноски Знак"/>
    <w:basedOn w:val="a0"/>
    <w:link w:val="ac"/>
    <w:semiHidden/>
    <w:rsid w:val="004026E0"/>
    <w:rPr>
      <w:rFonts w:ascii="Calibri" w:eastAsia="Times New Roman" w:hAnsi="Calibri" w:cs="Times New Roman"/>
      <w:sz w:val="20"/>
      <w:szCs w:val="20"/>
    </w:rPr>
  </w:style>
  <w:style w:type="character" w:styleId="ae">
    <w:name w:val="footnote reference"/>
    <w:uiPriority w:val="99"/>
    <w:semiHidden/>
    <w:unhideWhenUsed/>
    <w:rsid w:val="004026E0"/>
    <w:rPr>
      <w:vertAlign w:val="superscript"/>
    </w:rPr>
  </w:style>
  <w:style w:type="paragraph" w:styleId="af">
    <w:name w:val="header"/>
    <w:basedOn w:val="a"/>
    <w:link w:val="af0"/>
    <w:uiPriority w:val="99"/>
    <w:unhideWhenUsed/>
    <w:rsid w:val="00293E7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93E72"/>
  </w:style>
  <w:style w:type="paragraph" w:styleId="af1">
    <w:name w:val="footer"/>
    <w:basedOn w:val="a"/>
    <w:link w:val="af2"/>
    <w:uiPriority w:val="99"/>
    <w:unhideWhenUsed/>
    <w:rsid w:val="00293E7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93E72"/>
  </w:style>
  <w:style w:type="paragraph" w:styleId="af3">
    <w:name w:val="Normal (Web)"/>
    <w:basedOn w:val="a"/>
    <w:uiPriority w:val="99"/>
    <w:semiHidden/>
    <w:unhideWhenUsed/>
    <w:rsid w:val="00D84042"/>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A57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A5745"/>
    <w:rPr>
      <w:rFonts w:asciiTheme="majorHAnsi" w:eastAsiaTheme="majorEastAsia" w:hAnsiTheme="majorHAnsi" w:cstheme="majorBidi"/>
      <w:color w:val="2E74B5" w:themeColor="accent1" w:themeShade="BF"/>
      <w:sz w:val="26"/>
      <w:szCs w:val="26"/>
    </w:rPr>
  </w:style>
  <w:style w:type="paragraph" w:styleId="af4">
    <w:name w:val="TOC Heading"/>
    <w:basedOn w:val="1"/>
    <w:next w:val="a"/>
    <w:uiPriority w:val="39"/>
    <w:unhideWhenUsed/>
    <w:qFormat/>
    <w:rsid w:val="006A5745"/>
    <w:pPr>
      <w:ind w:left="0" w:firstLine="0"/>
      <w:jc w:val="left"/>
      <w:outlineLvl w:val="9"/>
    </w:pPr>
    <w:rPr>
      <w:lang w:eastAsia="ru-RU"/>
    </w:rPr>
  </w:style>
  <w:style w:type="paragraph" w:styleId="21">
    <w:name w:val="toc 2"/>
    <w:basedOn w:val="a"/>
    <w:next w:val="a"/>
    <w:autoRedefine/>
    <w:uiPriority w:val="39"/>
    <w:unhideWhenUsed/>
    <w:rsid w:val="006A5745"/>
    <w:pPr>
      <w:spacing w:after="100"/>
      <w:ind w:left="220"/>
    </w:pPr>
  </w:style>
  <w:style w:type="character" w:styleId="af5">
    <w:name w:val="Hyperlink"/>
    <w:basedOn w:val="a0"/>
    <w:uiPriority w:val="99"/>
    <w:unhideWhenUsed/>
    <w:rsid w:val="006A57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1891113028">
      <w:bodyDiv w:val="1"/>
      <w:marLeft w:val="0"/>
      <w:marRight w:val="0"/>
      <w:marTop w:val="0"/>
      <w:marBottom w:val="0"/>
      <w:divBdr>
        <w:top w:val="none" w:sz="0" w:space="0" w:color="auto"/>
        <w:left w:val="none" w:sz="0" w:space="0" w:color="auto"/>
        <w:bottom w:val="none" w:sz="0" w:space="0" w:color="auto"/>
        <w:right w:val="none" w:sz="0" w:space="0" w:color="auto"/>
      </w:divBdr>
    </w:div>
    <w:div w:id="194884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269C8-39BA-4880-BDC3-2AA53E7E00AE}">
  <ds:schemaRefs>
    <ds:schemaRef ds:uri="http://schemas.openxmlformats.org/officeDocument/2006/bibliography"/>
  </ds:schemaRefs>
</ds:datastoreItem>
</file>

<file path=customXml/itemProps2.xml><?xml version="1.0" encoding="utf-8"?>
<ds:datastoreItem xmlns:ds="http://schemas.openxmlformats.org/officeDocument/2006/customXml" ds:itemID="{C5DFAD28-EB1D-4431-A151-2B6826A35731}"/>
</file>

<file path=customXml/itemProps3.xml><?xml version="1.0" encoding="utf-8"?>
<ds:datastoreItem xmlns:ds="http://schemas.openxmlformats.org/officeDocument/2006/customXml" ds:itemID="{9F8EF30B-0101-483D-AF32-4DB01DA1606B}"/>
</file>

<file path=customXml/itemProps4.xml><?xml version="1.0" encoding="utf-8"?>
<ds:datastoreItem xmlns:ds="http://schemas.openxmlformats.org/officeDocument/2006/customXml" ds:itemID="{9A6EC619-C51A-4641-AC6D-6914563310A7}"/>
</file>

<file path=docProps/app.xml><?xml version="1.0" encoding="utf-8"?>
<Properties xmlns="http://schemas.openxmlformats.org/officeDocument/2006/extended-properties" xmlns:vt="http://schemas.openxmlformats.org/officeDocument/2006/docPropsVTypes">
  <Template>Normal.dotm</Template>
  <TotalTime>1</TotalTime>
  <Pages>20</Pages>
  <Words>5130</Words>
  <Characters>29243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Sv.Dv</dc:creator>
  <cp:lastModifiedBy>Курбан Дмитрий Васильевич</cp:lastModifiedBy>
  <cp:revision>2</cp:revision>
  <cp:lastPrinted>2019-09-16T02:45:00Z</cp:lastPrinted>
  <dcterms:created xsi:type="dcterms:W3CDTF">2019-09-17T00:23:00Z</dcterms:created>
  <dcterms:modified xsi:type="dcterms:W3CDTF">2019-09-17T00:23:00Z</dcterms:modified>
</cp:coreProperties>
</file>